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12310" w14:textId="73B576A7" w:rsidR="00916823" w:rsidRDefault="00916823" w:rsidP="00B90BC5">
      <w:pPr>
        <w:rPr>
          <w:b/>
          <w:iCs/>
          <w:caps/>
          <w:color w:val="0095D5" w:themeColor="accent1"/>
        </w:rPr>
      </w:pPr>
      <w:bookmarkStart w:id="0" w:name="_GoBack"/>
      <w:r>
        <w:rPr>
          <w:b/>
          <w:iCs/>
          <w:caps/>
          <w:noProof/>
          <w:color w:val="0095D5" w:themeColor="accent1"/>
        </w:rPr>
        <w:drawing>
          <wp:inline distT="0" distB="0" distL="0" distR="0" wp14:anchorId="1395D836" wp14:editId="7D7C4B95">
            <wp:extent cx="4973702" cy="2294671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lein_Ausschnitt_TCC2_Application_Picture_16.jpg"/>
                    <pic:cNvPicPr/>
                  </pic:nvPicPr>
                  <pic:blipFill rotWithShape="1">
                    <a:blip r:embed="rId12"/>
                    <a:srcRect t="22900" b="7896"/>
                    <a:stretch/>
                  </pic:blipFill>
                  <pic:spPr bwMode="auto">
                    <a:xfrm>
                      <a:off x="0" y="0"/>
                      <a:ext cx="4976423" cy="2295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6606EBA1" w14:textId="498587F3" w:rsidR="004E5FE0" w:rsidRPr="00606B4A" w:rsidRDefault="00B2674F" w:rsidP="00B90BC5">
      <w:pPr>
        <w:rPr>
          <w:b/>
          <w:iCs/>
          <w:caps/>
          <w:color w:val="0095D5" w:themeColor="accent1"/>
          <w:lang w:val="de-DE"/>
        </w:rPr>
      </w:pPr>
      <w:r>
        <w:rPr>
          <w:b/>
          <w:iCs/>
          <w:caps/>
          <w:color w:val="0095D5" w:themeColor="accent1"/>
          <w:lang w:val="de-DE"/>
        </w:rPr>
        <w:t xml:space="preserve">Wie </w:t>
      </w:r>
      <w:r w:rsidR="00606B4A" w:rsidRPr="00606B4A">
        <w:rPr>
          <w:b/>
          <w:iCs/>
          <w:caps/>
          <w:color w:val="0095D5" w:themeColor="accent1"/>
          <w:lang w:val="de-DE"/>
        </w:rPr>
        <w:t xml:space="preserve">Guter </w:t>
      </w:r>
      <w:r>
        <w:rPr>
          <w:b/>
          <w:iCs/>
          <w:caps/>
          <w:color w:val="0095D5" w:themeColor="accent1"/>
          <w:lang w:val="de-DE"/>
        </w:rPr>
        <w:t>Sound</w:t>
      </w:r>
      <w:r w:rsidR="00606B4A">
        <w:rPr>
          <w:b/>
          <w:iCs/>
          <w:caps/>
          <w:color w:val="0095D5" w:themeColor="accent1"/>
          <w:lang w:val="de-DE"/>
        </w:rPr>
        <w:t xml:space="preserve"> </w:t>
      </w:r>
      <w:r w:rsidR="00606B4A" w:rsidRPr="00606B4A">
        <w:rPr>
          <w:b/>
          <w:iCs/>
          <w:caps/>
          <w:color w:val="0095D5" w:themeColor="accent1"/>
          <w:lang w:val="de-DE"/>
        </w:rPr>
        <w:t>unternehmen vora</w:t>
      </w:r>
      <w:r w:rsidR="00606B4A">
        <w:rPr>
          <w:b/>
          <w:iCs/>
          <w:caps/>
          <w:color w:val="0095D5" w:themeColor="accent1"/>
          <w:lang w:val="de-DE"/>
        </w:rPr>
        <w:t>n</w:t>
      </w:r>
      <w:r>
        <w:rPr>
          <w:b/>
          <w:iCs/>
          <w:caps/>
          <w:color w:val="0095D5" w:themeColor="accent1"/>
          <w:lang w:val="de-DE"/>
        </w:rPr>
        <w:t>bringen kann</w:t>
      </w:r>
    </w:p>
    <w:p w14:paraId="53BDD56E" w14:textId="4EDE7BED" w:rsidR="00B90BC5" w:rsidRPr="00606B4A" w:rsidRDefault="00606B4A" w:rsidP="004E5FE0">
      <w:pPr>
        <w:rPr>
          <w:b/>
          <w:lang w:val="de-DE"/>
        </w:rPr>
      </w:pPr>
      <w:r w:rsidRPr="00606B4A">
        <w:rPr>
          <w:b/>
          <w:lang w:val="de-DE"/>
        </w:rPr>
        <w:t>Audioqualität als neue Grenze d</w:t>
      </w:r>
      <w:r>
        <w:rPr>
          <w:b/>
          <w:lang w:val="de-DE"/>
        </w:rPr>
        <w:t>er digitalen Transformation</w:t>
      </w:r>
    </w:p>
    <w:p w14:paraId="3E715E57" w14:textId="77777777" w:rsidR="00E8019C" w:rsidRPr="00606B4A" w:rsidRDefault="00E8019C" w:rsidP="006A502A">
      <w:pPr>
        <w:rPr>
          <w:lang w:val="de-DE"/>
        </w:rPr>
      </w:pPr>
    </w:p>
    <w:p w14:paraId="68B64D2D" w14:textId="3E6C9F60" w:rsidR="00C245B5" w:rsidRPr="00D243E0" w:rsidRDefault="0004718D" w:rsidP="00EB6566">
      <w:pPr>
        <w:rPr>
          <w:b/>
          <w:lang w:val="de-DE"/>
        </w:rPr>
      </w:pPr>
      <w:r w:rsidRPr="008C2BBB">
        <w:rPr>
          <w:b/>
          <w:i/>
          <w:lang w:val="de-DE"/>
        </w:rPr>
        <w:t>Wedemark</w:t>
      </w:r>
      <w:r w:rsidR="00094EF7" w:rsidRPr="008C2BBB">
        <w:rPr>
          <w:b/>
          <w:i/>
          <w:lang w:val="de-DE"/>
        </w:rPr>
        <w:t>,</w:t>
      </w:r>
      <w:r w:rsidR="00132A6E" w:rsidRPr="008C2BBB">
        <w:rPr>
          <w:b/>
          <w:i/>
          <w:lang w:val="de-DE"/>
        </w:rPr>
        <w:t xml:space="preserve"> </w:t>
      </w:r>
      <w:r w:rsidR="008C2BBB" w:rsidRPr="008C2BBB">
        <w:rPr>
          <w:b/>
          <w:i/>
          <w:lang w:val="de-DE"/>
        </w:rPr>
        <w:t>16</w:t>
      </w:r>
      <w:r w:rsidR="00606B4A" w:rsidRPr="008C2BBB">
        <w:rPr>
          <w:b/>
          <w:i/>
          <w:lang w:val="de-DE"/>
        </w:rPr>
        <w:t>.</w:t>
      </w:r>
      <w:r w:rsidR="00096052" w:rsidRPr="008C2BBB">
        <w:rPr>
          <w:b/>
          <w:i/>
          <w:lang w:val="de-DE"/>
        </w:rPr>
        <w:t xml:space="preserve"> </w:t>
      </w:r>
      <w:r w:rsidR="008C2BBB" w:rsidRPr="008C2BBB">
        <w:rPr>
          <w:b/>
          <w:i/>
          <w:lang w:val="de-DE"/>
        </w:rPr>
        <w:t>September</w:t>
      </w:r>
      <w:r w:rsidR="00096052" w:rsidRPr="008C2BBB">
        <w:rPr>
          <w:b/>
          <w:i/>
          <w:lang w:val="de-DE"/>
        </w:rPr>
        <w:t xml:space="preserve"> </w:t>
      </w:r>
      <w:r w:rsidR="006174F8" w:rsidRPr="008C2BBB">
        <w:rPr>
          <w:b/>
          <w:i/>
          <w:lang w:val="de-DE"/>
        </w:rPr>
        <w:t>201</w:t>
      </w:r>
      <w:r w:rsidR="00E8019C" w:rsidRPr="008C2BBB">
        <w:rPr>
          <w:b/>
          <w:i/>
          <w:lang w:val="de-DE"/>
        </w:rPr>
        <w:t>9</w:t>
      </w:r>
      <w:r w:rsidR="00094EF7" w:rsidRPr="00606B4A">
        <w:rPr>
          <w:b/>
          <w:i/>
          <w:lang w:val="de-DE"/>
        </w:rPr>
        <w:t xml:space="preserve"> </w:t>
      </w:r>
      <w:r w:rsidR="00094EF7" w:rsidRPr="00606B4A">
        <w:rPr>
          <w:b/>
          <w:lang w:val="de-DE"/>
        </w:rPr>
        <w:t>–</w:t>
      </w:r>
      <w:r w:rsidR="005871FA" w:rsidRPr="00606B4A">
        <w:rPr>
          <w:b/>
          <w:lang w:val="de-DE"/>
        </w:rPr>
        <w:t xml:space="preserve"> </w:t>
      </w:r>
      <w:r w:rsidR="00B2674F">
        <w:rPr>
          <w:b/>
          <w:lang w:val="de-DE"/>
        </w:rPr>
        <w:t>O</w:t>
      </w:r>
      <w:r w:rsidR="00B2674F" w:rsidRPr="008C2BBB">
        <w:rPr>
          <w:b/>
          <w:lang w:val="de-DE"/>
        </w:rPr>
        <w:t xml:space="preserve">b </w:t>
      </w:r>
      <w:r w:rsidR="001B618F" w:rsidRPr="008C2BBB">
        <w:rPr>
          <w:b/>
          <w:lang w:val="de-DE"/>
        </w:rPr>
        <w:t>lockeres Zusammentreffen</w:t>
      </w:r>
      <w:r w:rsidR="00606B4A" w:rsidRPr="008C2BBB">
        <w:rPr>
          <w:b/>
          <w:lang w:val="de-DE"/>
        </w:rPr>
        <w:t xml:space="preserve">, </w:t>
      </w:r>
      <w:r w:rsidR="001B618F" w:rsidRPr="008C2BBB">
        <w:rPr>
          <w:b/>
          <w:lang w:val="de-DE"/>
        </w:rPr>
        <w:t xml:space="preserve">erster </w:t>
      </w:r>
      <w:r w:rsidR="00606B4A" w:rsidRPr="008C2BBB">
        <w:rPr>
          <w:b/>
          <w:lang w:val="de-DE"/>
        </w:rPr>
        <w:t>Kontakt</w:t>
      </w:r>
      <w:r w:rsidR="00B2674F" w:rsidRPr="008C2BBB">
        <w:rPr>
          <w:b/>
          <w:lang w:val="de-DE"/>
        </w:rPr>
        <w:t xml:space="preserve"> oder </w:t>
      </w:r>
      <w:r w:rsidR="001B618F" w:rsidRPr="008C2BBB">
        <w:rPr>
          <w:b/>
          <w:lang w:val="de-DE"/>
        </w:rPr>
        <w:t>vertra</w:t>
      </w:r>
      <w:r w:rsidR="00224FA6">
        <w:rPr>
          <w:b/>
          <w:lang w:val="de-DE"/>
        </w:rPr>
        <w:t>u</w:t>
      </w:r>
      <w:r w:rsidR="001B618F" w:rsidRPr="008C2BBB">
        <w:rPr>
          <w:b/>
          <w:lang w:val="de-DE"/>
        </w:rPr>
        <w:t xml:space="preserve">tes </w:t>
      </w:r>
      <w:r w:rsidR="00B2674F" w:rsidRPr="008C2BBB">
        <w:rPr>
          <w:b/>
          <w:lang w:val="de-DE"/>
        </w:rPr>
        <w:t xml:space="preserve">Gespräch </w:t>
      </w:r>
      <w:r w:rsidR="00606B4A" w:rsidRPr="008C2BBB">
        <w:rPr>
          <w:b/>
          <w:lang w:val="de-DE"/>
        </w:rPr>
        <w:t>– nicht ohne G</w:t>
      </w:r>
      <w:r w:rsidR="00606B4A">
        <w:rPr>
          <w:b/>
          <w:lang w:val="de-DE"/>
        </w:rPr>
        <w:t>rund denken wir beim Thema Kommunikation an ein</w:t>
      </w:r>
      <w:r w:rsidR="00B2674F">
        <w:rPr>
          <w:b/>
          <w:lang w:val="de-DE"/>
        </w:rPr>
        <w:t>en persönlichen Austausch</w:t>
      </w:r>
      <w:r w:rsidR="00606B4A">
        <w:rPr>
          <w:b/>
          <w:lang w:val="de-DE"/>
        </w:rPr>
        <w:t xml:space="preserve">. </w:t>
      </w:r>
      <w:r w:rsidR="00606B4A" w:rsidRPr="00606B4A">
        <w:rPr>
          <w:b/>
          <w:lang w:val="de-DE"/>
        </w:rPr>
        <w:t>In allen Lebensbereichen ist es wichtig</w:t>
      </w:r>
      <w:r w:rsidR="00E205D7">
        <w:rPr>
          <w:b/>
          <w:lang w:val="de-DE"/>
        </w:rPr>
        <w:t>,</w:t>
      </w:r>
      <w:r w:rsidR="00606B4A" w:rsidRPr="00606B4A">
        <w:rPr>
          <w:b/>
          <w:lang w:val="de-DE"/>
        </w:rPr>
        <w:t xml:space="preserve"> anderen zuzuhören und selbst gehört zu werden</w:t>
      </w:r>
      <w:r w:rsidR="00606B4A">
        <w:rPr>
          <w:b/>
          <w:lang w:val="de-DE"/>
        </w:rPr>
        <w:t>,</w:t>
      </w:r>
      <w:r w:rsidR="00606B4A" w:rsidRPr="00606B4A">
        <w:rPr>
          <w:b/>
          <w:lang w:val="de-DE"/>
        </w:rPr>
        <w:t xml:space="preserve"> </w:t>
      </w:r>
      <w:r w:rsidR="00606B4A">
        <w:rPr>
          <w:b/>
          <w:lang w:val="de-DE"/>
        </w:rPr>
        <w:t xml:space="preserve">die Geschäftswelt bildet da keine Ausnahme. Mehr noch: </w:t>
      </w:r>
      <w:r w:rsidR="00606B4A" w:rsidRPr="00606B4A">
        <w:rPr>
          <w:b/>
          <w:lang w:val="de-DE"/>
        </w:rPr>
        <w:t>Bessere Kommunikation ist der Schlüssel zu effektiver Zusammenarbeit und einem bessere</w:t>
      </w:r>
      <w:r w:rsidR="00606B4A">
        <w:rPr>
          <w:b/>
          <w:lang w:val="de-DE"/>
        </w:rPr>
        <w:t>n</w:t>
      </w:r>
      <w:r w:rsidR="00606B4A" w:rsidRPr="00606B4A">
        <w:rPr>
          <w:b/>
          <w:lang w:val="de-DE"/>
        </w:rPr>
        <w:t xml:space="preserve"> Verständnis der </w:t>
      </w:r>
      <w:r w:rsidR="00606B4A">
        <w:rPr>
          <w:b/>
          <w:lang w:val="de-DE"/>
        </w:rPr>
        <w:t>Kundenb</w:t>
      </w:r>
      <w:r w:rsidR="00606B4A" w:rsidRPr="00606B4A">
        <w:rPr>
          <w:b/>
          <w:lang w:val="de-DE"/>
        </w:rPr>
        <w:t xml:space="preserve">edürfnisse. Doch während digitale Technologien die Geschwindigkeit moderner Unternehmen steigern und agile, flexible Arbeitsweisen ermöglichen, bleibt </w:t>
      </w:r>
      <w:r w:rsidR="00B2674F">
        <w:rPr>
          <w:b/>
          <w:lang w:val="de-DE"/>
        </w:rPr>
        <w:t xml:space="preserve">die </w:t>
      </w:r>
      <w:r w:rsidR="00606B4A" w:rsidRPr="00606B4A">
        <w:rPr>
          <w:b/>
          <w:lang w:val="de-DE"/>
        </w:rPr>
        <w:t xml:space="preserve">Kommunikation oft </w:t>
      </w:r>
      <w:r w:rsidR="001B618F">
        <w:rPr>
          <w:b/>
          <w:lang w:val="de-DE"/>
        </w:rPr>
        <w:t>auf der Strecke</w:t>
      </w:r>
      <w:r w:rsidR="00606B4A" w:rsidRPr="00606B4A">
        <w:rPr>
          <w:b/>
          <w:lang w:val="de-DE"/>
        </w:rPr>
        <w:t>. Wichtige Telefonkonferenzen</w:t>
      </w:r>
      <w:r w:rsidR="00606B4A">
        <w:rPr>
          <w:b/>
          <w:lang w:val="de-DE"/>
        </w:rPr>
        <w:t xml:space="preserve"> fallen wegen</w:t>
      </w:r>
      <w:r w:rsidR="00606B4A" w:rsidRPr="00606B4A">
        <w:rPr>
          <w:b/>
          <w:lang w:val="de-DE"/>
        </w:rPr>
        <w:t xml:space="preserve"> unzuverlässiger und schwer nutzbarer Technik aus</w:t>
      </w:r>
      <w:r w:rsidR="00606B4A">
        <w:rPr>
          <w:b/>
          <w:lang w:val="de-DE"/>
        </w:rPr>
        <w:t>,</w:t>
      </w:r>
      <w:r w:rsidR="00606B4A" w:rsidRPr="00606B4A">
        <w:rPr>
          <w:b/>
          <w:lang w:val="de-DE"/>
        </w:rPr>
        <w:t xml:space="preserve"> schlechte Tonqualität</w:t>
      </w:r>
      <w:r w:rsidR="00606B4A">
        <w:rPr>
          <w:b/>
          <w:lang w:val="de-DE"/>
        </w:rPr>
        <w:t xml:space="preserve"> strengt die Teilnehmer</w:t>
      </w:r>
      <w:r w:rsidR="00606B4A" w:rsidRPr="00606B4A">
        <w:rPr>
          <w:b/>
          <w:lang w:val="de-DE"/>
        </w:rPr>
        <w:t xml:space="preserve"> an</w:t>
      </w:r>
      <w:r w:rsidR="00606B4A">
        <w:rPr>
          <w:b/>
          <w:lang w:val="de-DE"/>
        </w:rPr>
        <w:t>. Ein Zustand, der</w:t>
      </w:r>
      <w:r w:rsidR="00606B4A" w:rsidRPr="00606B4A">
        <w:rPr>
          <w:b/>
          <w:lang w:val="de-DE"/>
        </w:rPr>
        <w:t xml:space="preserve"> nicht länger akzeptabel </w:t>
      </w:r>
      <w:r w:rsidR="00606B4A">
        <w:rPr>
          <w:b/>
          <w:lang w:val="de-DE"/>
        </w:rPr>
        <w:t>ist</w:t>
      </w:r>
      <w:r w:rsidR="00606B4A" w:rsidRPr="00606B4A">
        <w:rPr>
          <w:b/>
          <w:lang w:val="de-DE"/>
        </w:rPr>
        <w:t xml:space="preserve">: „In Unternehmen, die sich für neue Arbeitsweisen öffnen, macht </w:t>
      </w:r>
      <w:r w:rsidR="00606B4A">
        <w:rPr>
          <w:b/>
          <w:lang w:val="de-DE"/>
        </w:rPr>
        <w:t xml:space="preserve">eine reibungslose </w:t>
      </w:r>
      <w:r w:rsidR="00606B4A" w:rsidRPr="00606B4A">
        <w:rPr>
          <w:b/>
          <w:lang w:val="de-DE"/>
        </w:rPr>
        <w:t>Audio</w:t>
      </w:r>
      <w:r w:rsidR="00606B4A">
        <w:rPr>
          <w:b/>
          <w:lang w:val="de-DE"/>
        </w:rPr>
        <w:t>übertragung</w:t>
      </w:r>
      <w:r w:rsidR="00606B4A" w:rsidRPr="00606B4A">
        <w:rPr>
          <w:b/>
          <w:lang w:val="de-DE"/>
        </w:rPr>
        <w:t xml:space="preserve"> </w:t>
      </w:r>
      <w:r w:rsidR="00606B4A">
        <w:rPr>
          <w:b/>
          <w:lang w:val="de-DE"/>
        </w:rPr>
        <w:t>Remote-</w:t>
      </w:r>
      <w:r w:rsidR="00606B4A" w:rsidRPr="00606B4A">
        <w:rPr>
          <w:b/>
          <w:lang w:val="de-DE"/>
        </w:rPr>
        <w:t>Gespräche mit Kollegen und Kunden genauso effektiv wie persönliche Treffen“</w:t>
      </w:r>
      <w:r w:rsidR="00606B4A">
        <w:rPr>
          <w:b/>
          <w:lang w:val="de-DE"/>
        </w:rPr>
        <w:t>,</w:t>
      </w:r>
      <w:r w:rsidR="00606B4A" w:rsidRPr="00606B4A">
        <w:rPr>
          <w:b/>
          <w:lang w:val="de-DE"/>
        </w:rPr>
        <w:t xml:space="preserve"> erklärt Kai </w:t>
      </w:r>
      <w:proofErr w:type="spellStart"/>
      <w:r w:rsidR="00606B4A" w:rsidRPr="00606B4A">
        <w:rPr>
          <w:b/>
          <w:lang w:val="de-DE"/>
        </w:rPr>
        <w:t>Tossing</w:t>
      </w:r>
      <w:proofErr w:type="spellEnd"/>
      <w:r w:rsidR="00606B4A" w:rsidRPr="00606B4A">
        <w:rPr>
          <w:b/>
          <w:lang w:val="de-DE"/>
        </w:rPr>
        <w:t>, Experte für Business</w:t>
      </w:r>
      <w:r w:rsidR="00D243E0">
        <w:rPr>
          <w:b/>
          <w:lang w:val="de-DE"/>
        </w:rPr>
        <w:t>-</w:t>
      </w:r>
      <w:r w:rsidR="00606B4A" w:rsidRPr="00606B4A">
        <w:rPr>
          <w:b/>
          <w:lang w:val="de-DE"/>
        </w:rPr>
        <w:t xml:space="preserve">Lösungen bei Sennheiser. </w:t>
      </w:r>
      <w:r w:rsidR="00606B4A" w:rsidRPr="00D243E0">
        <w:rPr>
          <w:b/>
          <w:lang w:val="de-DE"/>
        </w:rPr>
        <w:t>„Für moderne Unternehmen ist ausgezeichnete Audioqualität daher Pflicht.“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628"/>
        <w:gridCol w:w="2360"/>
      </w:tblGrid>
      <w:tr w:rsidR="007A635E" w:rsidRPr="00742275" w14:paraId="497CCD7C" w14:textId="77777777" w:rsidTr="007A635E">
        <w:tc>
          <w:tcPr>
            <w:tcW w:w="4010" w:type="dxa"/>
          </w:tcPr>
          <w:p w14:paraId="78193E64" w14:textId="0AF9A41C" w:rsidR="007A635E" w:rsidRDefault="00B554DC" w:rsidP="00EB6566">
            <w:r>
              <w:rPr>
                <w:noProof/>
              </w:rPr>
              <w:lastRenderedPageBreak/>
              <w:drawing>
                <wp:inline distT="0" distB="0" distL="0" distR="0" wp14:anchorId="26197800" wp14:editId="59A8C6C0">
                  <wp:extent cx="3496453" cy="1966755"/>
                  <wp:effectExtent l="0" t="0" r="8890" b="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NLINE_RZV_Infografik_WhyAudioMatters_1920x1080px_190702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6453" cy="196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0" w:type="dxa"/>
          </w:tcPr>
          <w:p w14:paraId="7B7B6FCC" w14:textId="38D996EA" w:rsidR="0073032E" w:rsidRPr="00742C9A" w:rsidRDefault="00742C9A" w:rsidP="00742C9A">
            <w:pPr>
              <w:spacing w:line="240" w:lineRule="auto"/>
              <w:rPr>
                <w:lang w:val="de-DE"/>
              </w:rPr>
            </w:pPr>
            <w:r w:rsidRPr="00742C9A">
              <w:rPr>
                <w:sz w:val="15"/>
                <w:lang w:val="de-DE"/>
              </w:rPr>
              <w:t>Verschiedene Studien unterstreichen die Bedeutung einer hohen Audioqualität für eine effektive Geschäftskommunikation in modernen Arbeitsumgebungen</w:t>
            </w:r>
          </w:p>
        </w:tc>
      </w:tr>
    </w:tbl>
    <w:p w14:paraId="376865F6" w14:textId="3B1C5327" w:rsidR="00D445E8" w:rsidRPr="00742C9A" w:rsidRDefault="00D445E8" w:rsidP="00EB6566">
      <w:pPr>
        <w:rPr>
          <w:lang w:val="de-DE"/>
        </w:rPr>
      </w:pPr>
    </w:p>
    <w:p w14:paraId="26E6B132" w14:textId="31F4941C" w:rsidR="00512FD8" w:rsidRDefault="00202891" w:rsidP="00B90BC5">
      <w:pPr>
        <w:rPr>
          <w:iCs/>
          <w:lang w:val="de-DE"/>
        </w:rPr>
      </w:pPr>
      <w:r w:rsidRPr="00202891">
        <w:rPr>
          <w:iCs/>
          <w:lang w:val="de-DE"/>
        </w:rPr>
        <w:t>In unserer zunehmend digitalisierten Welt sind agile Arbeitsweisen wie mobiles Arbeiten und Arbeit aus dem Homeoffice längst Normalität. Nach einer Studie von Gallup haben 43</w:t>
      </w:r>
      <w:r w:rsidR="00F820A8">
        <w:rPr>
          <w:iCs/>
          <w:lang w:val="de-DE"/>
        </w:rPr>
        <w:t xml:space="preserve"> </w:t>
      </w:r>
      <w:r w:rsidRPr="00202891">
        <w:rPr>
          <w:iCs/>
          <w:lang w:val="de-DE"/>
        </w:rPr>
        <w:t xml:space="preserve">% der Arbeitnehmer in den Vereinigten Staate schon einmal </w:t>
      </w:r>
      <w:r>
        <w:rPr>
          <w:iCs/>
          <w:lang w:val="de-DE"/>
        </w:rPr>
        <w:t>außerhalb des Büros</w:t>
      </w:r>
      <w:r w:rsidRPr="00202891">
        <w:rPr>
          <w:iCs/>
          <w:lang w:val="de-DE"/>
        </w:rPr>
        <w:t xml:space="preserve"> gearbeitet und zumindest einen Teil ihrer Arbeitszeit an einem anderen Ort als ihre Kollegen verbracht – egal ob an einem anderen Unternehmenssitz oder sogar in einem andere</w:t>
      </w:r>
      <w:r w:rsidR="00224FA6">
        <w:rPr>
          <w:iCs/>
          <w:lang w:val="de-DE"/>
        </w:rPr>
        <w:t>n</w:t>
      </w:r>
      <w:r w:rsidRPr="00202891">
        <w:rPr>
          <w:iCs/>
          <w:lang w:val="de-DE"/>
        </w:rPr>
        <w:t xml:space="preserve"> Land. Außerhalb des Unternehmenssitzes zu arbeiten</w:t>
      </w:r>
      <w:r w:rsidR="00D92D07">
        <w:rPr>
          <w:iCs/>
          <w:lang w:val="de-DE"/>
        </w:rPr>
        <w:t>,</w:t>
      </w:r>
      <w:r w:rsidRPr="00202891">
        <w:rPr>
          <w:iCs/>
          <w:lang w:val="de-DE"/>
        </w:rPr>
        <w:t xml:space="preserve"> ist in Branchen wie </w:t>
      </w:r>
      <w:r w:rsidR="00B2495C">
        <w:rPr>
          <w:iCs/>
          <w:lang w:val="de-DE"/>
        </w:rPr>
        <w:t xml:space="preserve">der </w:t>
      </w:r>
      <w:r w:rsidRPr="00202891">
        <w:rPr>
          <w:iCs/>
          <w:lang w:val="de-DE"/>
        </w:rPr>
        <w:t>Bau</w:t>
      </w:r>
      <w:r w:rsidR="00A26C66">
        <w:rPr>
          <w:iCs/>
          <w:lang w:val="de-DE"/>
        </w:rPr>
        <w:t>i</w:t>
      </w:r>
      <w:r w:rsidR="00B2495C">
        <w:rPr>
          <w:iCs/>
          <w:lang w:val="de-DE"/>
        </w:rPr>
        <w:t>ndustrie</w:t>
      </w:r>
      <w:r w:rsidRPr="00202891">
        <w:rPr>
          <w:iCs/>
          <w:lang w:val="de-DE"/>
        </w:rPr>
        <w:t xml:space="preserve"> oder </w:t>
      </w:r>
      <w:r w:rsidR="00B2495C">
        <w:rPr>
          <w:iCs/>
          <w:lang w:val="de-DE"/>
        </w:rPr>
        <w:t>im Sales</w:t>
      </w:r>
      <w:r w:rsidRPr="00202891">
        <w:rPr>
          <w:iCs/>
          <w:lang w:val="de-DE"/>
        </w:rPr>
        <w:t xml:space="preserve"> nichts </w:t>
      </w:r>
      <w:r w:rsidR="00224FA6">
        <w:rPr>
          <w:iCs/>
          <w:lang w:val="de-DE"/>
        </w:rPr>
        <w:t>N</w:t>
      </w:r>
      <w:r w:rsidRPr="00202891">
        <w:rPr>
          <w:iCs/>
          <w:lang w:val="de-DE"/>
        </w:rPr>
        <w:t>eues. In anderen Bereichen können Unternehmen ihren Angestellten hingegen erst seit</w:t>
      </w:r>
      <w:r>
        <w:rPr>
          <w:iCs/>
          <w:lang w:val="de-DE"/>
        </w:rPr>
        <w:t xml:space="preserve"> dem Aufkommen</w:t>
      </w:r>
      <w:r w:rsidRPr="00202891">
        <w:rPr>
          <w:iCs/>
          <w:lang w:val="de-DE"/>
        </w:rPr>
        <w:t xml:space="preserve"> </w:t>
      </w:r>
      <w:r>
        <w:rPr>
          <w:iCs/>
          <w:lang w:val="de-DE"/>
        </w:rPr>
        <w:t>von</w:t>
      </w:r>
      <w:r w:rsidRPr="00202891">
        <w:rPr>
          <w:iCs/>
          <w:lang w:val="de-DE"/>
        </w:rPr>
        <w:t xml:space="preserve"> mobilen Technologien flexiblere Arbeitsverhältnisse anbieten – zum Beispiel als zusätzlichen Anreiz auf einem kompetitiven Arbeitsmarkt. In</w:t>
      </w:r>
      <w:r w:rsidR="002D2B4E">
        <w:rPr>
          <w:iCs/>
          <w:lang w:val="de-DE"/>
        </w:rPr>
        <w:t>f</w:t>
      </w:r>
      <w:r w:rsidRPr="00202891">
        <w:rPr>
          <w:iCs/>
          <w:lang w:val="de-DE"/>
        </w:rPr>
        <w:t>olgedessen hat sich die Arbe</w:t>
      </w:r>
      <w:r w:rsidR="00224FA6">
        <w:rPr>
          <w:iCs/>
          <w:lang w:val="de-DE"/>
        </w:rPr>
        <w:t>itsverteilung</w:t>
      </w:r>
      <w:r w:rsidRPr="00202891">
        <w:rPr>
          <w:iCs/>
          <w:lang w:val="de-DE"/>
        </w:rPr>
        <w:t xml:space="preserve"> grundlegend gewandelt: Inzwischen arbeitet ein Zehntel aller Angestellten drei oder mehr Tage pro Woche aus dem Home</w:t>
      </w:r>
      <w:r>
        <w:rPr>
          <w:iCs/>
          <w:lang w:val="de-DE"/>
        </w:rPr>
        <w:t>o</w:t>
      </w:r>
      <w:r w:rsidRPr="00202891">
        <w:rPr>
          <w:iCs/>
          <w:lang w:val="de-DE"/>
        </w:rPr>
        <w:t>ffice.</w:t>
      </w:r>
    </w:p>
    <w:p w14:paraId="5FF08A0F" w14:textId="77777777" w:rsidR="00202891" w:rsidRPr="00202891" w:rsidRDefault="00202891" w:rsidP="00B90BC5">
      <w:pPr>
        <w:rPr>
          <w:iCs/>
          <w:lang w:val="de-DE"/>
        </w:rPr>
      </w:pPr>
    </w:p>
    <w:tbl>
      <w:tblPr>
        <w:tblStyle w:val="Tabellenraster"/>
        <w:tblpPr w:leftFromText="141" w:rightFromText="141" w:vertAnchor="text" w:horzAnchor="margin" w:tblpY="19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848"/>
        <w:gridCol w:w="3140"/>
      </w:tblGrid>
      <w:tr w:rsidR="00512FD8" w:rsidRPr="00742275" w14:paraId="1B908C21" w14:textId="77777777" w:rsidTr="00512FD8">
        <w:tc>
          <w:tcPr>
            <w:tcW w:w="4848" w:type="dxa"/>
          </w:tcPr>
          <w:p w14:paraId="2346C5AC" w14:textId="77777777" w:rsidR="00512FD8" w:rsidRDefault="00512FD8" w:rsidP="00512FD8">
            <w:pPr>
              <w:rPr>
                <w:iCs/>
                <w:lang w:val="en-US"/>
              </w:rPr>
            </w:pPr>
            <w:r>
              <w:rPr>
                <w:iCs/>
                <w:noProof/>
                <w:lang w:val="en-US"/>
              </w:rPr>
              <w:drawing>
                <wp:inline distT="0" distB="0" distL="0" distR="0" wp14:anchorId="135C7DDF" wp14:editId="5E558A1C">
                  <wp:extent cx="3002280" cy="2001520"/>
                  <wp:effectExtent l="0" t="0" r="7620" b="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klein_TCC2_Application_Picture_14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600" cy="2001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0" w:type="dxa"/>
          </w:tcPr>
          <w:p w14:paraId="6D1A0DCE" w14:textId="0E5942F9" w:rsidR="00512FD8" w:rsidRPr="00742C9A" w:rsidRDefault="00742C9A" w:rsidP="00512FD8">
            <w:pPr>
              <w:pStyle w:val="Beschriftung"/>
              <w:rPr>
                <w:lang w:val="de-DE"/>
              </w:rPr>
            </w:pPr>
            <w:r w:rsidRPr="00742C9A">
              <w:rPr>
                <w:lang w:val="de-DE"/>
              </w:rPr>
              <w:t>Agile Arbeitsabläufe erfordern neue Kommunikationsmittel</w:t>
            </w:r>
          </w:p>
        </w:tc>
      </w:tr>
    </w:tbl>
    <w:p w14:paraId="588EE486" w14:textId="77777777" w:rsidR="00B90BC5" w:rsidRPr="00742C9A" w:rsidRDefault="00B90BC5" w:rsidP="00B90BC5">
      <w:pPr>
        <w:rPr>
          <w:iCs/>
          <w:lang w:val="de-DE"/>
        </w:rPr>
      </w:pPr>
    </w:p>
    <w:p w14:paraId="13C69761" w14:textId="42B47280" w:rsidR="00512FD8" w:rsidRDefault="00CC1A8C" w:rsidP="00AC2378">
      <w:pPr>
        <w:rPr>
          <w:iCs/>
          <w:lang w:val="de-DE"/>
        </w:rPr>
      </w:pPr>
      <w:r w:rsidRPr="00CC1A8C">
        <w:rPr>
          <w:iCs/>
          <w:lang w:val="de-DE"/>
        </w:rPr>
        <w:t xml:space="preserve">„Während Unternehmen auf globaler Ebene enger miteinander zusammenwachsen und mobiles Arbeiten zum Normalzustand </w:t>
      </w:r>
      <w:r>
        <w:rPr>
          <w:iCs/>
          <w:lang w:val="de-DE"/>
        </w:rPr>
        <w:t>wird</w:t>
      </w:r>
      <w:r w:rsidRPr="00CC1A8C">
        <w:rPr>
          <w:iCs/>
          <w:lang w:val="de-DE"/>
        </w:rPr>
        <w:t xml:space="preserve">, sind </w:t>
      </w:r>
      <w:r>
        <w:rPr>
          <w:iCs/>
          <w:lang w:val="de-DE"/>
        </w:rPr>
        <w:t>Geschäfts</w:t>
      </w:r>
      <w:r w:rsidRPr="00CC1A8C">
        <w:rPr>
          <w:iCs/>
          <w:lang w:val="de-DE"/>
        </w:rPr>
        <w:t xml:space="preserve">- und Teammeetings zu einer </w:t>
      </w:r>
      <w:r w:rsidR="00E57B90">
        <w:rPr>
          <w:iCs/>
          <w:lang w:val="de-DE"/>
        </w:rPr>
        <w:t>Art</w:t>
      </w:r>
      <w:r w:rsidRPr="00CC1A8C">
        <w:rPr>
          <w:iCs/>
          <w:lang w:val="de-DE"/>
        </w:rPr>
        <w:t xml:space="preserve"> </w:t>
      </w:r>
      <w:r w:rsidR="00E57B90">
        <w:rPr>
          <w:iCs/>
          <w:lang w:val="de-DE"/>
        </w:rPr>
        <w:lastRenderedPageBreak/>
        <w:t xml:space="preserve">fehleranfälligen </w:t>
      </w:r>
      <w:r w:rsidRPr="00CC1A8C">
        <w:rPr>
          <w:iCs/>
          <w:lang w:val="de-DE"/>
        </w:rPr>
        <w:t>Mischform geworden“</w:t>
      </w:r>
      <w:r w:rsidR="00E57B90">
        <w:rPr>
          <w:iCs/>
          <w:lang w:val="de-DE"/>
        </w:rPr>
        <w:t>,</w:t>
      </w:r>
      <w:r w:rsidRPr="00CC1A8C">
        <w:rPr>
          <w:iCs/>
          <w:lang w:val="de-DE"/>
        </w:rPr>
        <w:t xml:space="preserve"> sagt Kai Tossing. „In vielen Unternehmen haben sich persönliche Treffen mit </w:t>
      </w:r>
      <w:r w:rsidR="00F82FA3">
        <w:rPr>
          <w:iCs/>
          <w:lang w:val="de-DE"/>
        </w:rPr>
        <w:t>i</w:t>
      </w:r>
      <w:r w:rsidRPr="00CC1A8C">
        <w:rPr>
          <w:iCs/>
          <w:lang w:val="de-DE"/>
        </w:rPr>
        <w:t xml:space="preserve">nternet- oder </w:t>
      </w:r>
      <w:proofErr w:type="spellStart"/>
      <w:r w:rsidR="00F82FA3">
        <w:rPr>
          <w:iCs/>
          <w:lang w:val="de-DE"/>
        </w:rPr>
        <w:t>s</w:t>
      </w:r>
      <w:r w:rsidRPr="00CC1A8C">
        <w:rPr>
          <w:iCs/>
          <w:lang w:val="de-DE"/>
        </w:rPr>
        <w:t>martphonebasierten</w:t>
      </w:r>
      <w:proofErr w:type="spellEnd"/>
      <w:r w:rsidRPr="00CC1A8C">
        <w:rPr>
          <w:iCs/>
          <w:lang w:val="de-DE"/>
        </w:rPr>
        <w:t xml:space="preserve"> Formaten der Zusammenarbeit vermischt. Obwohl immer mehr Unternehmen auf solche Möglichkeiten angewiesen sind, </w:t>
      </w:r>
      <w:r w:rsidR="00E57B90">
        <w:rPr>
          <w:iCs/>
          <w:lang w:val="de-DE"/>
        </w:rPr>
        <w:t xml:space="preserve">können </w:t>
      </w:r>
      <w:r w:rsidRPr="00CC1A8C">
        <w:rPr>
          <w:iCs/>
          <w:lang w:val="de-DE"/>
        </w:rPr>
        <w:t xml:space="preserve">bestehende Konferenzlösungen oft nicht das </w:t>
      </w:r>
      <w:r w:rsidR="00E57B90">
        <w:rPr>
          <w:iCs/>
          <w:lang w:val="de-DE"/>
        </w:rPr>
        <w:t xml:space="preserve">nötige </w:t>
      </w:r>
      <w:r w:rsidRPr="00CC1A8C">
        <w:rPr>
          <w:iCs/>
          <w:lang w:val="de-DE"/>
        </w:rPr>
        <w:t>Level an Effizienz und Qualität bereit</w:t>
      </w:r>
      <w:r w:rsidR="00E57B90">
        <w:rPr>
          <w:iCs/>
          <w:lang w:val="de-DE"/>
        </w:rPr>
        <w:t>stellen.</w:t>
      </w:r>
      <w:r w:rsidRPr="00CC1A8C">
        <w:rPr>
          <w:iCs/>
          <w:lang w:val="de-DE"/>
        </w:rPr>
        <w:t xml:space="preserve"> </w:t>
      </w:r>
      <w:r w:rsidR="00E57B90">
        <w:rPr>
          <w:iCs/>
          <w:lang w:val="de-DE"/>
        </w:rPr>
        <w:t xml:space="preserve">So stellen </w:t>
      </w:r>
      <w:r w:rsidRPr="00CC1A8C">
        <w:rPr>
          <w:iCs/>
          <w:lang w:val="de-DE"/>
        </w:rPr>
        <w:t xml:space="preserve">mobile Austauschformate </w:t>
      </w:r>
      <w:r w:rsidR="00E57B90">
        <w:rPr>
          <w:iCs/>
          <w:lang w:val="de-DE"/>
        </w:rPr>
        <w:t>keinen</w:t>
      </w:r>
      <w:r w:rsidRPr="00CC1A8C">
        <w:rPr>
          <w:iCs/>
          <w:lang w:val="de-DE"/>
        </w:rPr>
        <w:t xml:space="preserve"> </w:t>
      </w:r>
      <w:r w:rsidR="00E57B90">
        <w:rPr>
          <w:iCs/>
          <w:lang w:val="de-DE"/>
        </w:rPr>
        <w:t>annehmbaren</w:t>
      </w:r>
      <w:r w:rsidRPr="00CC1A8C">
        <w:rPr>
          <w:iCs/>
          <w:lang w:val="de-DE"/>
        </w:rPr>
        <w:t xml:space="preserve"> Ersatz für persönliche Meetings </w:t>
      </w:r>
      <w:r w:rsidR="00E57B90">
        <w:rPr>
          <w:iCs/>
          <w:lang w:val="de-DE"/>
        </w:rPr>
        <w:t>dar</w:t>
      </w:r>
      <w:r w:rsidRPr="00CC1A8C">
        <w:rPr>
          <w:iCs/>
          <w:lang w:val="de-DE"/>
        </w:rPr>
        <w:t>.“</w:t>
      </w:r>
    </w:p>
    <w:p w14:paraId="6B98C802" w14:textId="5F3DD708" w:rsidR="00D61603" w:rsidRDefault="00D61603" w:rsidP="00AC2378">
      <w:pPr>
        <w:rPr>
          <w:iCs/>
          <w:lang w:val="de-DE"/>
        </w:rPr>
      </w:pPr>
    </w:p>
    <w:p w14:paraId="24869428" w14:textId="7472C815" w:rsidR="00AC2378" w:rsidRDefault="00D61603" w:rsidP="00AC2378">
      <w:pPr>
        <w:rPr>
          <w:iCs/>
          <w:lang w:val="de-DE"/>
        </w:rPr>
      </w:pPr>
      <w:r>
        <w:rPr>
          <w:iCs/>
          <w:lang w:val="de-DE"/>
        </w:rPr>
        <w:t>D</w:t>
      </w:r>
      <w:r w:rsidRPr="00D61603">
        <w:rPr>
          <w:iCs/>
          <w:lang w:val="de-DE"/>
        </w:rPr>
        <w:t>er durchschnittliche Geschäftsmann</w:t>
      </w:r>
      <w:r>
        <w:rPr>
          <w:iCs/>
          <w:lang w:val="de-DE"/>
        </w:rPr>
        <w:t xml:space="preserve"> verbringt beispielsweise</w:t>
      </w:r>
      <w:r w:rsidRPr="00D61603">
        <w:rPr>
          <w:iCs/>
          <w:lang w:val="de-DE"/>
        </w:rPr>
        <w:t xml:space="preserve"> jeden Tag 42 Minuten in Telefonkonferenzen.</w:t>
      </w:r>
      <w:r w:rsidR="00AC2378" w:rsidRPr="00B90BC5">
        <w:rPr>
          <w:vertAlign w:val="superscript"/>
        </w:rPr>
        <w:footnoteReference w:id="2"/>
      </w:r>
      <w:r w:rsidR="00AC2378" w:rsidRPr="00D61603">
        <w:rPr>
          <w:iCs/>
          <w:lang w:val="de-DE"/>
        </w:rPr>
        <w:t xml:space="preserve"> </w:t>
      </w:r>
      <w:r>
        <w:rPr>
          <w:iCs/>
          <w:lang w:val="de-DE"/>
        </w:rPr>
        <w:t xml:space="preserve">Dabei zeigen </w:t>
      </w:r>
      <w:r w:rsidRPr="00D61603">
        <w:rPr>
          <w:iCs/>
          <w:lang w:val="de-DE"/>
        </w:rPr>
        <w:t>Untersuchungen, dass Angestellte einen Großteil dieser Zeit mit de</w:t>
      </w:r>
      <w:r>
        <w:rPr>
          <w:iCs/>
          <w:lang w:val="de-DE"/>
        </w:rPr>
        <w:t>r</w:t>
      </w:r>
      <w:r w:rsidRPr="00D61603">
        <w:rPr>
          <w:iCs/>
          <w:lang w:val="de-DE"/>
        </w:rPr>
        <w:t xml:space="preserve"> Lös</w:t>
      </w:r>
      <w:r>
        <w:rPr>
          <w:iCs/>
          <w:lang w:val="de-DE"/>
        </w:rPr>
        <w:t>ung</w:t>
      </w:r>
      <w:r w:rsidRPr="00D61603">
        <w:rPr>
          <w:iCs/>
          <w:lang w:val="de-DE"/>
        </w:rPr>
        <w:t xml:space="preserve"> von</w:t>
      </w:r>
      <w:r>
        <w:rPr>
          <w:iCs/>
          <w:lang w:val="de-DE"/>
        </w:rPr>
        <w:t xml:space="preserve"> technischen</w:t>
      </w:r>
      <w:r w:rsidRPr="00D61603">
        <w:rPr>
          <w:iCs/>
          <w:lang w:val="de-DE"/>
        </w:rPr>
        <w:t xml:space="preserve"> Problemen </w:t>
      </w:r>
      <w:r>
        <w:rPr>
          <w:iCs/>
          <w:lang w:val="de-DE"/>
        </w:rPr>
        <w:t>verlieren</w:t>
      </w:r>
      <w:r w:rsidRPr="00D61603">
        <w:rPr>
          <w:iCs/>
          <w:lang w:val="de-DE"/>
        </w:rPr>
        <w:t xml:space="preserve">: In einer besonders alarmierenden Studie stellten Wissenschaftler fest, dass </w:t>
      </w:r>
      <w:r>
        <w:rPr>
          <w:iCs/>
          <w:lang w:val="de-DE"/>
        </w:rPr>
        <w:t xml:space="preserve">oft </w:t>
      </w:r>
      <w:r w:rsidRPr="00D61603">
        <w:rPr>
          <w:iCs/>
          <w:lang w:val="de-DE"/>
        </w:rPr>
        <w:t>ganze 15 Minuten vergehen, bis technische Probleme beseitigt sind und die Telefonkonferenz überhaupt starten kann.</w:t>
      </w:r>
      <w:r w:rsidR="00AC2378" w:rsidRPr="00B90BC5">
        <w:rPr>
          <w:vertAlign w:val="superscript"/>
        </w:rPr>
        <w:footnoteReference w:id="3"/>
      </w:r>
    </w:p>
    <w:p w14:paraId="7272C0F1" w14:textId="3760CC5F" w:rsidR="00D61603" w:rsidRDefault="00D61603" w:rsidP="00AC2378">
      <w:pPr>
        <w:rPr>
          <w:iCs/>
          <w:lang w:val="de-DE"/>
        </w:rPr>
      </w:pPr>
    </w:p>
    <w:p w14:paraId="1CCC0FA6" w14:textId="1524CDA3" w:rsidR="00D61603" w:rsidRDefault="00D61603" w:rsidP="00EE035B">
      <w:pPr>
        <w:rPr>
          <w:lang w:val="de-DE"/>
        </w:rPr>
      </w:pPr>
      <w:r w:rsidRPr="00D61603">
        <w:rPr>
          <w:lang w:val="de-DE"/>
        </w:rPr>
        <w:t xml:space="preserve">Dieser Produktivitätsverlust hat ernsthafte Folgen – besonders wenn die Abhängigkeit von internetbasierten Formen der Zusammenarbeit weiter </w:t>
      </w:r>
      <w:r>
        <w:rPr>
          <w:lang w:val="de-DE"/>
        </w:rPr>
        <w:t>ansteigt</w:t>
      </w:r>
      <w:r w:rsidRPr="00D61603">
        <w:rPr>
          <w:lang w:val="de-DE"/>
        </w:rPr>
        <w:t xml:space="preserve">. Technische Probleme mit der ortsübergreifenden Kommunikation behindern nicht nur die Effektivität im eigenen Unternehmen, sondern </w:t>
      </w:r>
      <w:r>
        <w:rPr>
          <w:lang w:val="de-DE"/>
        </w:rPr>
        <w:t>geben auch nach außen ein schlechtes Bild ab</w:t>
      </w:r>
      <w:r w:rsidRPr="00D61603">
        <w:rPr>
          <w:lang w:val="de-DE"/>
        </w:rPr>
        <w:t xml:space="preserve">. Zusammentreffen mit Kunden oder Geschäftspartnern </w:t>
      </w:r>
      <w:r w:rsidR="00F87D6F">
        <w:rPr>
          <w:lang w:val="de-DE"/>
        </w:rPr>
        <w:t xml:space="preserve">sollten </w:t>
      </w:r>
      <w:r w:rsidRPr="00D61603">
        <w:rPr>
          <w:lang w:val="de-DE"/>
        </w:rPr>
        <w:t>stets die Professionalität und Qualität des eigenen Unternehmens widerspiegeln.</w:t>
      </w:r>
    </w:p>
    <w:p w14:paraId="3FF19EF0" w14:textId="336B23EC" w:rsidR="00F87D6F" w:rsidRDefault="00F87D6F" w:rsidP="00D61603">
      <w:pPr>
        <w:jc w:val="both"/>
        <w:rPr>
          <w:lang w:val="de-DE"/>
        </w:rPr>
      </w:pPr>
    </w:p>
    <w:p w14:paraId="304DDA32" w14:textId="50D64618" w:rsidR="00F87D6F" w:rsidRDefault="00F87D6F" w:rsidP="00D61603">
      <w:pPr>
        <w:jc w:val="both"/>
        <w:rPr>
          <w:b/>
          <w:lang w:val="de-DE"/>
        </w:rPr>
      </w:pPr>
      <w:r>
        <w:rPr>
          <w:b/>
          <w:lang w:val="de-DE"/>
        </w:rPr>
        <w:t>Digitale Interaktion und persönlicher Kontakt müssen sich näherkommen</w:t>
      </w:r>
    </w:p>
    <w:p w14:paraId="1941C604" w14:textId="0B565229" w:rsidR="00B53BDE" w:rsidRPr="00F87D6F" w:rsidRDefault="00F87D6F" w:rsidP="00B90BC5">
      <w:pPr>
        <w:rPr>
          <w:lang w:val="de-DE"/>
        </w:rPr>
      </w:pPr>
      <w:r w:rsidRPr="00F87D6F">
        <w:rPr>
          <w:lang w:val="de-DE"/>
        </w:rPr>
        <w:t xml:space="preserve">„Eine der wichtigsten Veränderungen in der modernen Arbeitswelt ist </w:t>
      </w:r>
      <w:r>
        <w:rPr>
          <w:lang w:val="de-DE"/>
        </w:rPr>
        <w:t>der Trend</w:t>
      </w:r>
      <w:r w:rsidRPr="00F87D6F">
        <w:rPr>
          <w:lang w:val="de-DE"/>
        </w:rPr>
        <w:t xml:space="preserve"> weg von der persönlichen Kommunikation und hin zum Austausch </w:t>
      </w:r>
      <w:r>
        <w:rPr>
          <w:lang w:val="de-DE"/>
        </w:rPr>
        <w:t>über</w:t>
      </w:r>
      <w:r w:rsidRPr="00F87D6F">
        <w:rPr>
          <w:lang w:val="de-DE"/>
        </w:rPr>
        <w:t xml:space="preserve"> digitale </w:t>
      </w:r>
      <w:r w:rsidRPr="0072545D">
        <w:rPr>
          <w:lang w:val="de-DE"/>
        </w:rPr>
        <w:t>Kanäle, durch die der Effektivität und Qualität digitaler Interaktionen immer mehr Bedeutung zufällt,“</w:t>
      </w:r>
      <w:r w:rsidRPr="00F87D6F">
        <w:rPr>
          <w:lang w:val="de-DE"/>
        </w:rPr>
        <w:t xml:space="preserve"> erklärt Kai Tossing. „Wenn dieser Wechsel schlecht organisiert ist, </w:t>
      </w:r>
      <w:r>
        <w:rPr>
          <w:lang w:val="de-DE"/>
        </w:rPr>
        <w:t>sorgt er für viel</w:t>
      </w:r>
      <w:r w:rsidRPr="00F87D6F">
        <w:rPr>
          <w:lang w:val="de-DE"/>
        </w:rPr>
        <w:t xml:space="preserve"> Frustration. </w:t>
      </w:r>
      <w:r w:rsidR="00B53BDE">
        <w:rPr>
          <w:lang w:val="de-DE"/>
        </w:rPr>
        <w:t>Andererseits stellen wir b</w:t>
      </w:r>
      <w:r w:rsidRPr="00F87D6F">
        <w:rPr>
          <w:lang w:val="de-DE"/>
        </w:rPr>
        <w:t xml:space="preserve">ei einer reibungslosen Ausführung fest, dass viele Menschen digitale </w:t>
      </w:r>
      <w:r w:rsidR="00B53BDE">
        <w:rPr>
          <w:lang w:val="de-DE"/>
        </w:rPr>
        <w:t>Meetings</w:t>
      </w:r>
      <w:r w:rsidRPr="00F87D6F">
        <w:rPr>
          <w:lang w:val="de-DE"/>
        </w:rPr>
        <w:t xml:space="preserve"> bevorzugen."</w:t>
      </w:r>
    </w:p>
    <w:p w14:paraId="65688293" w14:textId="77777777" w:rsidR="00F87D6F" w:rsidRPr="00F87D6F" w:rsidRDefault="00F87D6F" w:rsidP="00B90BC5">
      <w:pPr>
        <w:rPr>
          <w:iCs/>
          <w:lang w:val="de-DE"/>
        </w:rPr>
      </w:pPr>
    </w:p>
    <w:p w14:paraId="14A13D1A" w14:textId="28A0A4ED" w:rsidR="00B90BC5" w:rsidRPr="00B53BDE" w:rsidRDefault="00B53BDE" w:rsidP="00B90BC5">
      <w:pPr>
        <w:rPr>
          <w:bCs/>
          <w:iCs/>
          <w:lang w:val="de-DE"/>
        </w:rPr>
      </w:pPr>
      <w:r w:rsidRPr="00B53BDE">
        <w:rPr>
          <w:lang w:val="de-DE"/>
        </w:rPr>
        <w:t xml:space="preserve">Nach </w:t>
      </w:r>
      <w:proofErr w:type="spellStart"/>
      <w:r w:rsidRPr="00B53BDE">
        <w:rPr>
          <w:lang w:val="de-DE"/>
        </w:rPr>
        <w:t>Millward</w:t>
      </w:r>
      <w:proofErr w:type="spellEnd"/>
      <w:r w:rsidRPr="00B53BDE">
        <w:rPr>
          <w:lang w:val="de-DE"/>
        </w:rPr>
        <w:t xml:space="preserve"> Brown nutzen 48</w:t>
      </w:r>
      <w:r w:rsidR="00F820A8">
        <w:rPr>
          <w:lang w:val="de-DE"/>
        </w:rPr>
        <w:t xml:space="preserve"> </w:t>
      </w:r>
      <w:r w:rsidRPr="00B53BDE">
        <w:rPr>
          <w:lang w:val="de-DE"/>
        </w:rPr>
        <w:t>% der Unternehmen mit mehr als 20 Angestellten Online-Konferenzen häufig. 45</w:t>
      </w:r>
      <w:r w:rsidR="00F820A8">
        <w:rPr>
          <w:lang w:val="de-DE"/>
        </w:rPr>
        <w:t xml:space="preserve"> </w:t>
      </w:r>
      <w:r w:rsidRPr="00B53BDE">
        <w:rPr>
          <w:lang w:val="de-DE"/>
        </w:rPr>
        <w:t>% greifen dabei an Stelle ihres Bürotelefons auf Softphone-Anwendungen wie Skype for Business zurück.</w:t>
      </w:r>
      <w:r w:rsidR="00B90BC5" w:rsidRPr="00B90BC5">
        <w:rPr>
          <w:vertAlign w:val="superscript"/>
        </w:rPr>
        <w:footnoteReference w:id="4"/>
      </w:r>
      <w:r w:rsidR="00B90BC5" w:rsidRPr="00B53BDE">
        <w:rPr>
          <w:iCs/>
          <w:lang w:val="de-DE"/>
        </w:rPr>
        <w:t xml:space="preserve"> </w:t>
      </w:r>
      <w:r w:rsidRPr="00B53BDE">
        <w:rPr>
          <w:lang w:val="de-DE"/>
        </w:rPr>
        <w:t xml:space="preserve">Dieselbe Studie hat zudem festgestellt, dass </w:t>
      </w:r>
      <w:r w:rsidRPr="00B53BDE">
        <w:rPr>
          <w:lang w:val="de-DE"/>
        </w:rPr>
        <w:lastRenderedPageBreak/>
        <w:t>die Audioqualität immer relevanter wird: 45</w:t>
      </w:r>
      <w:r w:rsidR="00F820A8">
        <w:rPr>
          <w:lang w:val="de-DE"/>
        </w:rPr>
        <w:t xml:space="preserve"> </w:t>
      </w:r>
      <w:r w:rsidRPr="00B53BDE">
        <w:rPr>
          <w:lang w:val="de-DE"/>
        </w:rPr>
        <w:t>% aller Manager sind der Meinung, dass die Tonqualität bei virtuellen Treffen genauso gut wie in persönlichen Meetings sein muss</w:t>
      </w:r>
      <w:r>
        <w:rPr>
          <w:lang w:val="de-DE"/>
        </w:rPr>
        <w:t>.</w:t>
      </w:r>
      <w:r w:rsidR="00B90BC5" w:rsidRPr="00B90BC5">
        <w:rPr>
          <w:bCs/>
          <w:iCs/>
          <w:vertAlign w:val="superscript"/>
          <w:lang w:val="en-US"/>
        </w:rPr>
        <w:footnoteReference w:id="5"/>
      </w:r>
      <w:r w:rsidR="00B90BC5" w:rsidRPr="00B53BDE">
        <w:rPr>
          <w:bCs/>
          <w:iCs/>
          <w:lang w:val="de-DE"/>
        </w:rPr>
        <w:t xml:space="preserve"> </w:t>
      </w:r>
    </w:p>
    <w:p w14:paraId="731A2B1C" w14:textId="77777777" w:rsidR="0013112C" w:rsidRPr="00B53BDE" w:rsidRDefault="0013112C" w:rsidP="00B90BC5">
      <w:pPr>
        <w:rPr>
          <w:bCs/>
          <w:iCs/>
          <w:lang w:val="de-DE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207"/>
        <w:gridCol w:w="5781"/>
      </w:tblGrid>
      <w:tr w:rsidR="0013112C" w14:paraId="1CF4A8C9" w14:textId="77777777" w:rsidTr="0013112C">
        <w:tc>
          <w:tcPr>
            <w:tcW w:w="4010" w:type="dxa"/>
          </w:tcPr>
          <w:p w14:paraId="1F75E38E" w14:textId="45E9F72A" w:rsidR="0013112C" w:rsidRPr="00705FF1" w:rsidRDefault="00705FF1" w:rsidP="0013112C">
            <w:pPr>
              <w:pStyle w:val="Beschriftung"/>
              <w:rPr>
                <w:lang w:val="de-DE"/>
              </w:rPr>
            </w:pPr>
            <w:r w:rsidRPr="00705FF1">
              <w:rPr>
                <w:lang w:val="de-DE"/>
              </w:rPr>
              <w:t xml:space="preserve">Ein Deckenmikrofon ist eine benutzerfreundliche Lösung für Meetings mit </w:t>
            </w:r>
            <w:r>
              <w:rPr>
                <w:lang w:val="de-DE"/>
              </w:rPr>
              <w:t>zugeschalteten</w:t>
            </w:r>
            <w:r w:rsidRPr="00705FF1">
              <w:rPr>
                <w:lang w:val="de-DE"/>
              </w:rPr>
              <w:t xml:space="preserve"> Teilnehmern</w:t>
            </w:r>
          </w:p>
        </w:tc>
        <w:tc>
          <w:tcPr>
            <w:tcW w:w="4010" w:type="dxa"/>
          </w:tcPr>
          <w:p w14:paraId="08A78060" w14:textId="0BAECCA5" w:rsidR="0013112C" w:rsidRDefault="0013112C" w:rsidP="00B90BC5">
            <w:pPr>
              <w:rPr>
                <w:bCs/>
                <w:iCs/>
                <w:lang w:val="en-US"/>
              </w:rPr>
            </w:pPr>
            <w:r>
              <w:rPr>
                <w:bCs/>
                <w:iCs/>
                <w:noProof/>
                <w:lang w:val="en-US"/>
              </w:rPr>
              <w:drawing>
                <wp:inline distT="0" distB="0" distL="0" distR="0" wp14:anchorId="4BED8D50" wp14:editId="55EBF333">
                  <wp:extent cx="3602736" cy="1962912"/>
                  <wp:effectExtent l="0" t="0" r="0" b="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klein_TCC2_illustration_meeting_scenario_with_TCC2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2736" cy="196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B1BB8E" w14:textId="77777777" w:rsidR="00B90BC5" w:rsidRPr="00C01FAB" w:rsidRDefault="00B90BC5" w:rsidP="00B90BC5">
      <w:pPr>
        <w:rPr>
          <w:bCs/>
          <w:iCs/>
          <w:lang w:val="en-US"/>
        </w:rPr>
      </w:pPr>
    </w:p>
    <w:p w14:paraId="4E832827" w14:textId="33C50DB4" w:rsidR="00705FF1" w:rsidRDefault="00705FF1" w:rsidP="00EE035B">
      <w:pPr>
        <w:rPr>
          <w:lang w:val="de-DE"/>
        </w:rPr>
      </w:pPr>
      <w:r w:rsidRPr="00705FF1">
        <w:rPr>
          <w:lang w:val="de-DE"/>
        </w:rPr>
        <w:t>„</w:t>
      </w:r>
      <w:r>
        <w:rPr>
          <w:lang w:val="de-DE"/>
        </w:rPr>
        <w:t xml:space="preserve">Neben einem leichten </w:t>
      </w:r>
      <w:r w:rsidR="00125E03">
        <w:rPr>
          <w:lang w:val="de-DE"/>
        </w:rPr>
        <w:t>Z</w:t>
      </w:r>
      <w:r>
        <w:rPr>
          <w:lang w:val="de-DE"/>
        </w:rPr>
        <w:t>ugang zu einer</w:t>
      </w:r>
      <w:r w:rsidRPr="00705FF1">
        <w:rPr>
          <w:lang w:val="de-DE"/>
        </w:rPr>
        <w:t xml:space="preserve"> Telefonkonferenz sollte sichergestellt werden, dass beim </w:t>
      </w:r>
      <w:r>
        <w:rPr>
          <w:lang w:val="de-DE"/>
        </w:rPr>
        <w:t>Übergang</w:t>
      </w:r>
      <w:r w:rsidRPr="00705FF1">
        <w:rPr>
          <w:lang w:val="de-DE"/>
        </w:rPr>
        <w:t xml:space="preserve"> von persönlichen Meeting</w:t>
      </w:r>
      <w:r>
        <w:rPr>
          <w:lang w:val="de-DE"/>
        </w:rPr>
        <w:t>s</w:t>
      </w:r>
      <w:r w:rsidRPr="00705FF1">
        <w:rPr>
          <w:lang w:val="de-DE"/>
        </w:rPr>
        <w:t xml:space="preserve"> hin zu neuen Arten der Kommunikation nichts verloren geht“</w:t>
      </w:r>
      <w:r>
        <w:rPr>
          <w:lang w:val="de-DE"/>
        </w:rPr>
        <w:t>,</w:t>
      </w:r>
      <w:r w:rsidRPr="00705FF1">
        <w:rPr>
          <w:lang w:val="de-DE"/>
        </w:rPr>
        <w:t xml:space="preserve"> sagt Kai Tossing. „Zum Beispiel muss man vermeiden, dass Angestellte an anderen Standorten zu </w:t>
      </w:r>
      <w:r w:rsidR="003160C4">
        <w:rPr>
          <w:lang w:val="de-DE"/>
        </w:rPr>
        <w:t>‚</w:t>
      </w:r>
      <w:r w:rsidRPr="00705FF1">
        <w:rPr>
          <w:lang w:val="de-DE"/>
        </w:rPr>
        <w:t>zweitklassigen Konferenzteilnehmern</w:t>
      </w:r>
      <w:r w:rsidR="003160C4">
        <w:rPr>
          <w:lang w:val="de-DE"/>
        </w:rPr>
        <w:t>‘</w:t>
      </w:r>
      <w:r w:rsidRPr="00705FF1">
        <w:rPr>
          <w:lang w:val="de-DE"/>
        </w:rPr>
        <w:t xml:space="preserve"> werden, weil sie nicht hören was im Raum passiert oder </w:t>
      </w:r>
      <w:r w:rsidR="003160C4">
        <w:rPr>
          <w:lang w:val="de-DE"/>
        </w:rPr>
        <w:t>sich wegen</w:t>
      </w:r>
      <w:r w:rsidRPr="00705FF1">
        <w:rPr>
          <w:lang w:val="de-DE"/>
        </w:rPr>
        <w:t xml:space="preserve"> schlechte</w:t>
      </w:r>
      <w:r w:rsidR="003160C4">
        <w:rPr>
          <w:lang w:val="de-DE"/>
        </w:rPr>
        <w:t>r</w:t>
      </w:r>
      <w:r w:rsidRPr="00705FF1">
        <w:rPr>
          <w:lang w:val="de-DE"/>
        </w:rPr>
        <w:t xml:space="preserve"> Tonqualität </w:t>
      </w:r>
      <w:r w:rsidR="003160C4">
        <w:rPr>
          <w:lang w:val="de-DE"/>
        </w:rPr>
        <w:t>aus dem Gespräch ausklinken</w:t>
      </w:r>
      <w:r w:rsidRPr="00705FF1">
        <w:rPr>
          <w:lang w:val="de-DE"/>
        </w:rPr>
        <w:t xml:space="preserve">. </w:t>
      </w:r>
      <w:r w:rsidR="003160C4">
        <w:rPr>
          <w:lang w:val="de-DE"/>
        </w:rPr>
        <w:t>Die auditive Übertragungsqualität ist für effektive virtuelle Meetings essenziell – daher nimmt sich Sennheiser</w:t>
      </w:r>
      <w:r w:rsidRPr="00705FF1">
        <w:rPr>
          <w:lang w:val="de-DE"/>
        </w:rPr>
        <w:t xml:space="preserve"> </w:t>
      </w:r>
      <w:r w:rsidR="003160C4">
        <w:rPr>
          <w:lang w:val="de-DE"/>
        </w:rPr>
        <w:t>mit seinem Portfolio diesem</w:t>
      </w:r>
      <w:r w:rsidRPr="00705FF1">
        <w:rPr>
          <w:lang w:val="de-DE"/>
        </w:rPr>
        <w:t xml:space="preserve"> Thema an</w:t>
      </w:r>
      <w:r w:rsidR="003160C4">
        <w:rPr>
          <w:lang w:val="de-DE"/>
        </w:rPr>
        <w:t>. Die Produkte</w:t>
      </w:r>
      <w:r w:rsidRPr="00705FF1">
        <w:rPr>
          <w:lang w:val="de-DE"/>
        </w:rPr>
        <w:t xml:space="preserve"> biete</w:t>
      </w:r>
      <w:r w:rsidR="003160C4">
        <w:rPr>
          <w:lang w:val="de-DE"/>
        </w:rPr>
        <w:t>n</w:t>
      </w:r>
      <w:r w:rsidRPr="00705FF1">
        <w:rPr>
          <w:lang w:val="de-DE"/>
        </w:rPr>
        <w:t xml:space="preserve"> kristallklaren </w:t>
      </w:r>
      <w:r w:rsidR="003160C4">
        <w:rPr>
          <w:lang w:val="de-DE"/>
        </w:rPr>
        <w:t>Klang bei intuitiver und einfacher Bedienung</w:t>
      </w:r>
      <w:r w:rsidR="00A748CC">
        <w:rPr>
          <w:lang w:val="de-DE"/>
        </w:rPr>
        <w:t>.</w:t>
      </w:r>
      <w:r w:rsidR="003160C4">
        <w:rPr>
          <w:lang w:val="de-DE"/>
        </w:rPr>
        <w:t xml:space="preserve"> So erhöht sich die </w:t>
      </w:r>
      <w:r w:rsidR="00530F5E">
        <w:rPr>
          <w:lang w:val="de-DE"/>
        </w:rPr>
        <w:t>Produktivität</w:t>
      </w:r>
      <w:r w:rsidR="003160C4">
        <w:rPr>
          <w:lang w:val="de-DE"/>
        </w:rPr>
        <w:t>, weil die</w:t>
      </w:r>
      <w:r w:rsidRPr="00705FF1">
        <w:rPr>
          <w:lang w:val="de-DE"/>
        </w:rPr>
        <w:t xml:space="preserve"> Intera</w:t>
      </w:r>
      <w:r w:rsidR="003160C4">
        <w:rPr>
          <w:lang w:val="de-DE"/>
        </w:rPr>
        <w:t>ktion</w:t>
      </w:r>
      <w:r w:rsidRPr="00705FF1">
        <w:rPr>
          <w:lang w:val="de-DE"/>
        </w:rPr>
        <w:t xml:space="preserve"> mit Kunden und Kollegen </w:t>
      </w:r>
      <w:r w:rsidR="003160C4">
        <w:rPr>
          <w:lang w:val="de-DE"/>
        </w:rPr>
        <w:t>natürlich bleibt und nicht gestört wird</w:t>
      </w:r>
      <w:r w:rsidRPr="00705FF1">
        <w:rPr>
          <w:lang w:val="de-DE"/>
        </w:rPr>
        <w:t>.“</w:t>
      </w:r>
    </w:p>
    <w:p w14:paraId="2A1F2C69" w14:textId="08F79091" w:rsidR="00DE4A24" w:rsidRDefault="00DE4A24" w:rsidP="00EE035B">
      <w:pPr>
        <w:rPr>
          <w:lang w:val="de-DE"/>
        </w:rPr>
      </w:pPr>
    </w:p>
    <w:p w14:paraId="6FF25BAD" w14:textId="1C1C3CCA" w:rsidR="00530F5E" w:rsidRPr="00530F5E" w:rsidRDefault="00530F5E" w:rsidP="00EE035B">
      <w:pPr>
        <w:rPr>
          <w:b/>
          <w:lang w:val="de-DE"/>
        </w:rPr>
      </w:pPr>
      <w:r w:rsidRPr="00530F5E">
        <w:rPr>
          <w:b/>
          <w:lang w:val="de-DE"/>
        </w:rPr>
        <w:t>Decken</w:t>
      </w:r>
      <w:r>
        <w:rPr>
          <w:b/>
          <w:lang w:val="de-DE"/>
        </w:rPr>
        <w:t>m</w:t>
      </w:r>
      <w:r w:rsidRPr="00530F5E">
        <w:rPr>
          <w:b/>
          <w:lang w:val="de-DE"/>
        </w:rPr>
        <w:t xml:space="preserve">ikrofone als </w:t>
      </w:r>
      <w:r>
        <w:rPr>
          <w:b/>
          <w:lang w:val="de-DE"/>
        </w:rPr>
        <w:t>effektive</w:t>
      </w:r>
      <w:r w:rsidRPr="00530F5E">
        <w:rPr>
          <w:b/>
          <w:lang w:val="de-DE"/>
        </w:rPr>
        <w:t xml:space="preserve"> Kommunikationslösungen</w:t>
      </w:r>
    </w:p>
    <w:p w14:paraId="1C71BBAE" w14:textId="5C1435B6" w:rsidR="00DE4A24" w:rsidRDefault="00530F5E" w:rsidP="00EE035B">
      <w:pPr>
        <w:rPr>
          <w:lang w:val="de-DE"/>
        </w:rPr>
      </w:pPr>
      <w:r w:rsidRPr="00530F5E">
        <w:rPr>
          <w:lang w:val="de-DE"/>
        </w:rPr>
        <w:t>„Gute Audioqualität macht erfolgreiche Zusammenarbeit erst möglich“</w:t>
      </w:r>
      <w:r w:rsidR="00942CBC">
        <w:rPr>
          <w:lang w:val="de-DE"/>
        </w:rPr>
        <w:t>,</w:t>
      </w:r>
      <w:r w:rsidRPr="00530F5E">
        <w:rPr>
          <w:lang w:val="de-DE"/>
        </w:rPr>
        <w:t xml:space="preserve"> meint Kai Tossing. „</w:t>
      </w:r>
      <w:r w:rsidR="00221515">
        <w:rPr>
          <w:lang w:val="de-DE"/>
        </w:rPr>
        <w:t>Als besonders nutzerfreundliche</w:t>
      </w:r>
      <w:r w:rsidRPr="00530F5E">
        <w:rPr>
          <w:lang w:val="de-DE"/>
        </w:rPr>
        <w:t xml:space="preserve"> Audiolösung </w:t>
      </w:r>
      <w:r w:rsidR="00221515">
        <w:rPr>
          <w:lang w:val="de-DE"/>
        </w:rPr>
        <w:t>sticht dabei das Deckenmikrofon</w:t>
      </w:r>
      <w:r w:rsidRPr="00530F5E">
        <w:rPr>
          <w:lang w:val="de-DE"/>
        </w:rPr>
        <w:t xml:space="preserve"> heraus</w:t>
      </w:r>
      <w:r w:rsidR="00221515">
        <w:rPr>
          <w:lang w:val="de-DE"/>
        </w:rPr>
        <w:t xml:space="preserve">: </w:t>
      </w:r>
      <w:r w:rsidR="00FE7BBE">
        <w:rPr>
          <w:lang w:val="de-DE"/>
        </w:rPr>
        <w:t>Ü</w:t>
      </w:r>
      <w:r w:rsidR="00221515">
        <w:rPr>
          <w:lang w:val="de-DE"/>
        </w:rPr>
        <w:t xml:space="preserve">ber ein </w:t>
      </w:r>
      <w:r w:rsidRPr="00530F5E">
        <w:rPr>
          <w:lang w:val="de-DE"/>
        </w:rPr>
        <w:t xml:space="preserve">einziges zentrales Mikrofon im Raum </w:t>
      </w:r>
      <w:r w:rsidR="00221515">
        <w:rPr>
          <w:lang w:val="de-DE"/>
        </w:rPr>
        <w:t xml:space="preserve">werden </w:t>
      </w:r>
      <w:r w:rsidRPr="00530F5E">
        <w:rPr>
          <w:lang w:val="de-DE"/>
        </w:rPr>
        <w:t>die Stimmen aller Teilnehmer des Meetings</w:t>
      </w:r>
      <w:r w:rsidR="00221515">
        <w:rPr>
          <w:lang w:val="de-DE"/>
        </w:rPr>
        <w:t xml:space="preserve"> erfasst</w:t>
      </w:r>
      <w:r w:rsidRPr="00530F5E">
        <w:rPr>
          <w:lang w:val="de-DE"/>
        </w:rPr>
        <w:t>.“</w:t>
      </w:r>
    </w:p>
    <w:p w14:paraId="2063594E" w14:textId="1E65C1A8" w:rsidR="009001C6" w:rsidRDefault="009001C6" w:rsidP="00EE035B">
      <w:pPr>
        <w:rPr>
          <w:lang w:val="de-DE"/>
        </w:rPr>
      </w:pPr>
    </w:p>
    <w:p w14:paraId="40C305F9" w14:textId="61D04F96" w:rsidR="009001C6" w:rsidRPr="00705FF1" w:rsidRDefault="009001C6" w:rsidP="00EE035B">
      <w:pPr>
        <w:rPr>
          <w:lang w:val="de-DE"/>
        </w:rPr>
      </w:pPr>
      <w:r>
        <w:rPr>
          <w:lang w:val="de-DE"/>
        </w:rPr>
        <w:t xml:space="preserve">Das </w:t>
      </w:r>
      <w:r w:rsidRPr="009001C6">
        <w:rPr>
          <w:lang w:val="de-DE"/>
        </w:rPr>
        <w:t>Decken</w:t>
      </w:r>
      <w:r>
        <w:rPr>
          <w:lang w:val="de-DE"/>
        </w:rPr>
        <w:t>m</w:t>
      </w:r>
      <w:r w:rsidRPr="009001C6">
        <w:rPr>
          <w:lang w:val="de-DE"/>
        </w:rPr>
        <w:t xml:space="preserve">ikrofon TeamConnect Ceiling 2 </w:t>
      </w:r>
      <w:r w:rsidR="00E508DD">
        <w:rPr>
          <w:lang w:val="de-DE"/>
        </w:rPr>
        <w:t xml:space="preserve">von Sennheiser </w:t>
      </w:r>
      <w:r>
        <w:rPr>
          <w:lang w:val="de-DE"/>
        </w:rPr>
        <w:t>wertet</w:t>
      </w:r>
      <w:r w:rsidRPr="009001C6">
        <w:rPr>
          <w:lang w:val="de-DE"/>
        </w:rPr>
        <w:t xml:space="preserve"> Telefon- und Videokonferenzen </w:t>
      </w:r>
      <w:r>
        <w:rPr>
          <w:lang w:val="de-DE"/>
        </w:rPr>
        <w:t>durch</w:t>
      </w:r>
      <w:r w:rsidRPr="009001C6">
        <w:rPr>
          <w:lang w:val="de-DE"/>
        </w:rPr>
        <w:t xml:space="preserve"> optimale</w:t>
      </w:r>
      <w:r>
        <w:rPr>
          <w:lang w:val="de-DE"/>
        </w:rPr>
        <w:t>n</w:t>
      </w:r>
      <w:r w:rsidRPr="009001C6">
        <w:rPr>
          <w:lang w:val="de-DE"/>
        </w:rPr>
        <w:t xml:space="preserve"> </w:t>
      </w:r>
      <w:r>
        <w:rPr>
          <w:lang w:val="de-DE"/>
        </w:rPr>
        <w:t>Klang deutlich auf</w:t>
      </w:r>
      <w:r w:rsidRPr="009001C6">
        <w:rPr>
          <w:lang w:val="de-DE"/>
        </w:rPr>
        <w:t xml:space="preserve">. </w:t>
      </w:r>
      <w:r>
        <w:rPr>
          <w:lang w:val="de-DE"/>
        </w:rPr>
        <w:t xml:space="preserve">Dabei spielt es keine Rolle, ob ein Unternehmen die </w:t>
      </w:r>
      <w:r w:rsidRPr="009001C6">
        <w:rPr>
          <w:lang w:val="de-DE"/>
        </w:rPr>
        <w:t>digitale Transformation schon hinter sich ha</w:t>
      </w:r>
      <w:r>
        <w:rPr>
          <w:lang w:val="de-DE"/>
        </w:rPr>
        <w:t>t</w:t>
      </w:r>
      <w:r w:rsidRPr="009001C6">
        <w:rPr>
          <w:lang w:val="de-DE"/>
        </w:rPr>
        <w:t xml:space="preserve"> oder noch ganz am Anfang steh</w:t>
      </w:r>
      <w:r>
        <w:rPr>
          <w:lang w:val="de-DE"/>
        </w:rPr>
        <w:t>t</w:t>
      </w:r>
      <w:r w:rsidRPr="009001C6">
        <w:rPr>
          <w:lang w:val="de-DE"/>
        </w:rPr>
        <w:t xml:space="preserve"> – TeamConnect Ceiling 2 passt sich </w:t>
      </w:r>
      <w:r>
        <w:rPr>
          <w:lang w:val="de-DE"/>
        </w:rPr>
        <w:t>optimal an</w:t>
      </w:r>
      <w:r w:rsidRPr="009001C6">
        <w:rPr>
          <w:lang w:val="de-DE"/>
        </w:rPr>
        <w:t xml:space="preserve"> </w:t>
      </w:r>
      <w:r>
        <w:rPr>
          <w:lang w:val="de-DE"/>
        </w:rPr>
        <w:t xml:space="preserve">die </w:t>
      </w:r>
      <w:r w:rsidRPr="009001C6">
        <w:rPr>
          <w:lang w:val="de-DE"/>
        </w:rPr>
        <w:t xml:space="preserve">Infrastruktur an und funktioniert in </w:t>
      </w:r>
      <w:r w:rsidRPr="009001C6">
        <w:rPr>
          <w:lang w:val="de-DE"/>
        </w:rPr>
        <w:lastRenderedPageBreak/>
        <w:t xml:space="preserve">digitalen und analogen Umgebungen gleichermaßen. </w:t>
      </w:r>
      <w:r>
        <w:rPr>
          <w:lang w:val="de-DE"/>
        </w:rPr>
        <w:t>Das Mikrofon-Array an der Decke fokussiert dabei automatisch den aktiven Spreche</w:t>
      </w:r>
      <w:r w:rsidR="00DB0A32">
        <w:rPr>
          <w:lang w:val="de-DE"/>
        </w:rPr>
        <w:t>r</w:t>
      </w:r>
      <w:r w:rsidRPr="009001C6">
        <w:rPr>
          <w:lang w:val="de-DE"/>
        </w:rPr>
        <w:t xml:space="preserve"> und folgt dessen Stimme durch den ganzen Raum. Während andere Deckenmikrofone spezifisch vorprogrammierte Sprechzonen benötigen, </w:t>
      </w:r>
      <w:r>
        <w:rPr>
          <w:lang w:val="de-DE"/>
        </w:rPr>
        <w:t>ermöglicht</w:t>
      </w:r>
      <w:r w:rsidRPr="009001C6">
        <w:rPr>
          <w:lang w:val="de-DE"/>
        </w:rPr>
        <w:t xml:space="preserve"> d</w:t>
      </w:r>
      <w:r>
        <w:rPr>
          <w:lang w:val="de-DE"/>
        </w:rPr>
        <w:t>as adaptive Beamforming</w:t>
      </w:r>
      <w:r w:rsidRPr="009001C6">
        <w:rPr>
          <w:lang w:val="de-DE"/>
        </w:rPr>
        <w:t xml:space="preserve"> des TeamConnect Ceiling 2 </w:t>
      </w:r>
      <w:r>
        <w:rPr>
          <w:lang w:val="de-DE"/>
        </w:rPr>
        <w:t>absolute</w:t>
      </w:r>
      <w:r w:rsidRPr="009001C6">
        <w:rPr>
          <w:lang w:val="de-DE"/>
        </w:rPr>
        <w:t xml:space="preserve"> Bewegungsfreiheit und </w:t>
      </w:r>
      <w:r>
        <w:rPr>
          <w:lang w:val="de-DE"/>
        </w:rPr>
        <w:t>eine</w:t>
      </w:r>
      <w:r w:rsidRPr="009001C6">
        <w:rPr>
          <w:lang w:val="de-DE"/>
        </w:rPr>
        <w:t xml:space="preserve"> flexible Nutzung des gesamten Konferenzraums.</w:t>
      </w:r>
    </w:p>
    <w:p w14:paraId="32DEEF01" w14:textId="77777777" w:rsidR="00BC47A4" w:rsidRPr="001B618F" w:rsidRDefault="00BC47A4" w:rsidP="00916362">
      <w:pPr>
        <w:rPr>
          <w:iCs/>
          <w:lang w:val="de-DE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536"/>
        <w:gridCol w:w="3452"/>
      </w:tblGrid>
      <w:tr w:rsidR="00BC47A4" w14:paraId="12AA7589" w14:textId="77777777" w:rsidTr="0013112C">
        <w:tc>
          <w:tcPr>
            <w:tcW w:w="4536" w:type="dxa"/>
          </w:tcPr>
          <w:p w14:paraId="2FCF52B0" w14:textId="305E15A2" w:rsidR="00BC47A4" w:rsidRPr="001B618F" w:rsidRDefault="00EE035B" w:rsidP="00822F38">
            <w:pPr>
              <w:pStyle w:val="Beschriftung"/>
              <w:rPr>
                <w:lang w:val="de-DE"/>
              </w:rPr>
            </w:pPr>
            <w:r w:rsidRPr="00EE035B">
              <w:rPr>
                <w:lang w:val="de-DE"/>
              </w:rPr>
              <w:t xml:space="preserve">Ein </w:t>
            </w:r>
            <w:r w:rsidR="00A748CC" w:rsidRPr="00EE035B">
              <w:rPr>
                <w:lang w:val="de-DE"/>
              </w:rPr>
              <w:t>zentrales</w:t>
            </w:r>
            <w:r w:rsidRPr="00EE035B">
              <w:rPr>
                <w:lang w:val="de-DE"/>
              </w:rPr>
              <w:t xml:space="preserve"> Mikrofon, das all</w:t>
            </w:r>
            <w:r>
              <w:rPr>
                <w:lang w:val="de-DE"/>
              </w:rPr>
              <w:t xml:space="preserve">e Teilnehmer erfasst: </w:t>
            </w:r>
            <w:r w:rsidRPr="00EE035B">
              <w:rPr>
                <w:lang w:val="de-DE"/>
              </w:rPr>
              <w:t xml:space="preserve">Sennheiser TeamConnect Ceiling 2 </w:t>
            </w:r>
            <w:r>
              <w:rPr>
                <w:lang w:val="de-DE"/>
              </w:rPr>
              <w:t>fokussiert</w:t>
            </w:r>
            <w:r w:rsidRPr="00EE035B">
              <w:rPr>
                <w:lang w:val="de-DE"/>
              </w:rPr>
              <w:t xml:space="preserve"> den aktiven </w:t>
            </w:r>
            <w:r>
              <w:rPr>
                <w:lang w:val="de-DE"/>
              </w:rPr>
              <w:t>S</w:t>
            </w:r>
            <w:r w:rsidRPr="00EE035B">
              <w:rPr>
                <w:lang w:val="de-DE"/>
              </w:rPr>
              <w:t>precher im Raum zuverlässig</w:t>
            </w:r>
            <w:r>
              <w:rPr>
                <w:lang w:val="de-DE"/>
              </w:rPr>
              <w:t xml:space="preserve"> –</w:t>
            </w:r>
            <w:r w:rsidRPr="00EE035B">
              <w:rPr>
                <w:lang w:val="de-DE"/>
              </w:rPr>
              <w:t xml:space="preserve"> egal</w:t>
            </w:r>
            <w:r>
              <w:rPr>
                <w:lang w:val="de-DE"/>
              </w:rPr>
              <w:t xml:space="preserve"> ob er sitzt, steht oder sich frei im Raum bewegt</w:t>
            </w:r>
          </w:p>
        </w:tc>
        <w:tc>
          <w:tcPr>
            <w:tcW w:w="3452" w:type="dxa"/>
          </w:tcPr>
          <w:p w14:paraId="3FA406ED" w14:textId="3402924F" w:rsidR="00BC47A4" w:rsidRDefault="00BC47A4" w:rsidP="00916362">
            <w:pPr>
              <w:rPr>
                <w:iCs/>
              </w:rPr>
            </w:pPr>
            <w:r>
              <w:rPr>
                <w:iCs/>
                <w:noProof/>
              </w:rPr>
              <w:drawing>
                <wp:inline distT="0" distB="0" distL="0" distR="0" wp14:anchorId="61B39D2A" wp14:editId="3C89EFFE">
                  <wp:extent cx="1768524" cy="2652786"/>
                  <wp:effectExtent l="0" t="0" r="3175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klein_TCC2_Application_Picture_10_highres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796" cy="2662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AE6FFD" w14:textId="77777777" w:rsidR="00DF0712" w:rsidRDefault="00DF0712" w:rsidP="00916362">
      <w:pPr>
        <w:rPr>
          <w:iCs/>
        </w:rPr>
      </w:pPr>
    </w:p>
    <w:p w14:paraId="7B177076" w14:textId="6D3278D1" w:rsidR="00A15A9E" w:rsidRDefault="00BF4E71" w:rsidP="00916362">
      <w:pPr>
        <w:rPr>
          <w:iCs/>
          <w:lang w:val="de-DE"/>
        </w:rPr>
      </w:pPr>
      <w:r w:rsidRPr="00BF4E71">
        <w:rPr>
          <w:iCs/>
          <w:lang w:val="de-DE"/>
        </w:rPr>
        <w:t xml:space="preserve">Für Teilnehmer </w:t>
      </w:r>
      <w:r>
        <w:rPr>
          <w:iCs/>
          <w:lang w:val="de-DE"/>
        </w:rPr>
        <w:t>von</w:t>
      </w:r>
      <w:r w:rsidRPr="00BF4E71">
        <w:rPr>
          <w:iCs/>
          <w:lang w:val="de-DE"/>
        </w:rPr>
        <w:t xml:space="preserve"> anderen Standorten</w:t>
      </w:r>
      <w:r>
        <w:rPr>
          <w:iCs/>
          <w:lang w:val="de-DE"/>
        </w:rPr>
        <w:t xml:space="preserve"> oder aus dem Homeoffice</w:t>
      </w:r>
      <w:r w:rsidRPr="00BF4E71">
        <w:rPr>
          <w:iCs/>
          <w:lang w:val="de-DE"/>
        </w:rPr>
        <w:t xml:space="preserve"> sorgt die exzellente Audioqualität für kristallklare Sprach</w:t>
      </w:r>
      <w:r>
        <w:rPr>
          <w:iCs/>
          <w:lang w:val="de-DE"/>
        </w:rPr>
        <w:t>übertragung</w:t>
      </w:r>
      <w:r w:rsidRPr="00BF4E71">
        <w:rPr>
          <w:iCs/>
          <w:lang w:val="de-DE"/>
        </w:rPr>
        <w:t xml:space="preserve"> frei von störenden Umgebungsgeräuschen. Die stressfreie und einfache Interaktion verwandelt Konferenzen in produktivere Meetings.</w:t>
      </w:r>
    </w:p>
    <w:p w14:paraId="4451CD5B" w14:textId="113FF766" w:rsidR="00BF4E71" w:rsidRDefault="00BF4E71" w:rsidP="00916362">
      <w:pPr>
        <w:rPr>
          <w:iCs/>
          <w:lang w:val="de-DE"/>
        </w:rPr>
      </w:pPr>
    </w:p>
    <w:p w14:paraId="07B1CBDB" w14:textId="14F452C7" w:rsidR="0060620D" w:rsidRPr="009F2856" w:rsidRDefault="00BF4E71" w:rsidP="00312EBA">
      <w:pPr>
        <w:rPr>
          <w:iCs/>
          <w:lang w:val="de-DE"/>
        </w:rPr>
      </w:pPr>
      <w:r w:rsidRPr="00BF4E71">
        <w:rPr>
          <w:iCs/>
          <w:lang w:val="de-DE"/>
        </w:rPr>
        <w:t xml:space="preserve">„Mit dem TeamConnect Ceiling 2 fühlen sich die virtuellen Kanäle, auf die Unternehmen </w:t>
      </w:r>
      <w:r w:rsidR="009F2856">
        <w:rPr>
          <w:iCs/>
          <w:lang w:val="de-DE"/>
        </w:rPr>
        <w:t>i</w:t>
      </w:r>
      <w:r w:rsidRPr="00BF4E71">
        <w:rPr>
          <w:iCs/>
          <w:lang w:val="de-DE"/>
        </w:rPr>
        <w:t xml:space="preserve">nzwischen </w:t>
      </w:r>
      <w:r w:rsidR="009F2856">
        <w:rPr>
          <w:iCs/>
          <w:lang w:val="de-DE"/>
        </w:rPr>
        <w:t>angewiesen sind</w:t>
      </w:r>
      <w:r w:rsidRPr="00BF4E71">
        <w:rPr>
          <w:iCs/>
          <w:lang w:val="de-DE"/>
        </w:rPr>
        <w:t>, nicht mehr wie Kompromisse an“</w:t>
      </w:r>
      <w:r w:rsidR="009F2856">
        <w:rPr>
          <w:iCs/>
          <w:lang w:val="de-DE"/>
        </w:rPr>
        <w:t>,</w:t>
      </w:r>
      <w:r w:rsidRPr="00BF4E71">
        <w:rPr>
          <w:iCs/>
          <w:lang w:val="de-DE"/>
        </w:rPr>
        <w:t xml:space="preserve"> </w:t>
      </w:r>
      <w:r>
        <w:rPr>
          <w:iCs/>
          <w:lang w:val="de-DE"/>
        </w:rPr>
        <w:t>merkt</w:t>
      </w:r>
      <w:r w:rsidRPr="00BF4E71">
        <w:rPr>
          <w:iCs/>
          <w:lang w:val="de-DE"/>
        </w:rPr>
        <w:t xml:space="preserve"> Kai Tossing</w:t>
      </w:r>
      <w:r>
        <w:rPr>
          <w:iCs/>
          <w:lang w:val="de-DE"/>
        </w:rPr>
        <w:t xml:space="preserve"> abschließend an</w:t>
      </w:r>
      <w:r w:rsidRPr="00BF4E71">
        <w:rPr>
          <w:iCs/>
          <w:lang w:val="de-DE"/>
        </w:rPr>
        <w:t>. „</w:t>
      </w:r>
      <w:r w:rsidR="009F2856">
        <w:rPr>
          <w:iCs/>
          <w:lang w:val="de-DE"/>
        </w:rPr>
        <w:t>Über</w:t>
      </w:r>
      <w:r w:rsidRPr="00BF4E71">
        <w:rPr>
          <w:iCs/>
          <w:lang w:val="de-DE"/>
        </w:rPr>
        <w:t xml:space="preserve"> exzellente </w:t>
      </w:r>
      <w:r w:rsidR="009F2856">
        <w:rPr>
          <w:iCs/>
          <w:lang w:val="de-DE"/>
        </w:rPr>
        <w:t>Audioqualität</w:t>
      </w:r>
      <w:r w:rsidRPr="00BF4E71">
        <w:rPr>
          <w:iCs/>
          <w:lang w:val="de-DE"/>
        </w:rPr>
        <w:t xml:space="preserve"> kann man sich wieder </w:t>
      </w:r>
      <w:r w:rsidR="00A748CC" w:rsidRPr="00BF4E71">
        <w:rPr>
          <w:iCs/>
          <w:lang w:val="de-DE"/>
        </w:rPr>
        <w:t>näherkommen</w:t>
      </w:r>
      <w:r w:rsidRPr="00BF4E71">
        <w:rPr>
          <w:iCs/>
          <w:lang w:val="de-DE"/>
        </w:rPr>
        <w:t>. Exzellenter Ton macht es leichter, miteinander in Kontakt zu treten.“</w:t>
      </w:r>
    </w:p>
    <w:p w14:paraId="658D6ACF" w14:textId="7D478021" w:rsidR="00E30F57" w:rsidRPr="001B618F" w:rsidRDefault="00E30F57" w:rsidP="00312EBA">
      <w:pPr>
        <w:rPr>
          <w:lang w:val="de-DE"/>
        </w:rPr>
      </w:pPr>
    </w:p>
    <w:p w14:paraId="3B0B78A3" w14:textId="0A46A0D7" w:rsidR="00E30F57" w:rsidRPr="00606B4A" w:rsidRDefault="009F2856" w:rsidP="00E30F57">
      <w:pPr>
        <w:pStyle w:val="berschrift1"/>
        <w:rPr>
          <w:lang w:val="de-DE"/>
        </w:rPr>
      </w:pPr>
      <w:r>
        <w:rPr>
          <w:lang w:val="de-DE"/>
        </w:rPr>
        <w:t>Bildlink</w:t>
      </w:r>
    </w:p>
    <w:p w14:paraId="2BC7A00D" w14:textId="433CC915" w:rsidR="00757C8F" w:rsidRPr="00606B4A" w:rsidRDefault="00E47355" w:rsidP="00757C8F">
      <w:pPr>
        <w:rPr>
          <w:lang w:val="de-DE"/>
        </w:rPr>
      </w:pPr>
      <w:hyperlink r:id="rId17" w:history="1">
        <w:r w:rsidR="00F24FFB" w:rsidRPr="00606B4A">
          <w:rPr>
            <w:rStyle w:val="Hyperlink"/>
            <w:lang w:val="de-DE"/>
          </w:rPr>
          <w:t>http://sennheiser-brandzone.com/pincollection.jspx?collectionName={5da1782c-c257-4689-98c5-9f2559b75914}</w:t>
        </w:r>
      </w:hyperlink>
    </w:p>
    <w:p w14:paraId="0666B831" w14:textId="0DFB0AB1" w:rsidR="00F24FFB" w:rsidRPr="00606B4A" w:rsidRDefault="00F24FFB" w:rsidP="00757C8F">
      <w:pPr>
        <w:rPr>
          <w:rFonts w:eastAsia="PMingLiU" w:cs="Arial"/>
          <w:color w:val="000000"/>
          <w:szCs w:val="18"/>
          <w:u w:color="000000"/>
          <w:lang w:val="de-DE" w:eastAsia="zh-TW"/>
        </w:rPr>
      </w:pPr>
    </w:p>
    <w:p w14:paraId="5B61CFE8" w14:textId="77777777" w:rsidR="009143D1" w:rsidRDefault="009143D1" w:rsidP="009143D1">
      <w:pPr>
        <w:pStyle w:val="About"/>
        <w:rPr>
          <w:b/>
          <w:noProof/>
          <w:lang w:val="de-DE"/>
        </w:rPr>
      </w:pPr>
      <w:r>
        <w:rPr>
          <w:b/>
          <w:noProof/>
          <w:lang w:val="de-DE"/>
        </w:rPr>
        <w:t>Über Sennheiser</w:t>
      </w:r>
    </w:p>
    <w:p w14:paraId="5271D4DE" w14:textId="77777777" w:rsidR="009143D1" w:rsidRDefault="009143D1" w:rsidP="009143D1">
      <w:pPr>
        <w:spacing w:line="240" w:lineRule="auto"/>
        <w:rPr>
          <w:color w:val="0095D5" w:themeColor="accent1"/>
          <w:szCs w:val="18"/>
          <w:lang w:val="de-DE"/>
        </w:rPr>
      </w:pPr>
      <w:r>
        <w:rPr>
          <w:noProof/>
          <w:lang w:val="de-DE"/>
        </w:rPr>
        <w:t>Die Zukunft der Audio-Welt zu gestalten und für Kunden einzigartige Sound-Erlebnisse zu schaffen – dieser Anspruch eint Sennheiser-Mitarbeiter und -Partner weltweit.</w:t>
      </w:r>
      <w:r>
        <w:rPr>
          <w:lang w:val="de-DE"/>
        </w:rPr>
        <w:t xml:space="preserve"> Das 1945 gegründete Familienunternehmen ist einer der führenden Hersteller von Kopfhörern, </w:t>
      </w:r>
      <w:r>
        <w:rPr>
          <w:lang w:val="de-DE"/>
        </w:rPr>
        <w:lastRenderedPageBreak/>
        <w:t xml:space="preserve">Lautsprechern, Mikrofonen und drahtloser Übertragungstechnik. Seit 2013 leiten Daniel Sennheiser und Dr. Andreas Sennheiser das Unternehmen in der dritten Generation. Der Umsatz der Sennheiser-Gruppe lag 2018 bei 710,7 Millionen Euro. </w:t>
      </w:r>
      <w:r>
        <w:rPr>
          <w:color w:val="0096D6"/>
          <w:szCs w:val="18"/>
          <w:lang w:val="de-DE"/>
        </w:rPr>
        <w:t>www.sennheiser.com</w:t>
      </w:r>
    </w:p>
    <w:p w14:paraId="74001D77" w14:textId="77777777" w:rsidR="009143D1" w:rsidRDefault="009143D1" w:rsidP="009143D1">
      <w:pPr>
        <w:pStyle w:val="About"/>
        <w:rPr>
          <w:noProof/>
          <w:lang w:val="de-DE" w:eastAsia="de-DE"/>
        </w:rPr>
      </w:pPr>
    </w:p>
    <w:p w14:paraId="533B336B" w14:textId="77777777" w:rsidR="009143D1" w:rsidRDefault="009143D1" w:rsidP="009143D1">
      <w:pPr>
        <w:pStyle w:val="Contact"/>
        <w:rPr>
          <w:b/>
          <w:lang w:val="de-DE"/>
        </w:rPr>
      </w:pPr>
    </w:p>
    <w:p w14:paraId="21307254" w14:textId="77777777" w:rsidR="009143D1" w:rsidRDefault="009143D1" w:rsidP="009143D1">
      <w:pPr>
        <w:pStyle w:val="Contact"/>
        <w:rPr>
          <w:b/>
          <w:lang w:val="de-DE"/>
        </w:rPr>
      </w:pPr>
      <w:r>
        <w:rPr>
          <w:b/>
          <w:lang w:val="de-DE"/>
        </w:rPr>
        <w:t>Sennheiser Pressekontakt</w:t>
      </w:r>
    </w:p>
    <w:p w14:paraId="5A9ECDEA" w14:textId="77777777" w:rsidR="009143D1" w:rsidRDefault="009143D1" w:rsidP="009143D1">
      <w:pPr>
        <w:pStyle w:val="Contact"/>
        <w:rPr>
          <w:lang w:val="de-DE"/>
        </w:rPr>
      </w:pPr>
    </w:p>
    <w:p w14:paraId="194E7C34" w14:textId="77777777" w:rsidR="009143D1" w:rsidRDefault="009143D1" w:rsidP="009143D1">
      <w:pPr>
        <w:pStyle w:val="Contact"/>
        <w:rPr>
          <w:color w:val="0095D5"/>
          <w:lang w:val="de-DE"/>
        </w:rPr>
      </w:pPr>
      <w:r>
        <w:rPr>
          <w:color w:val="0095D5"/>
          <w:lang w:val="de-DE"/>
        </w:rPr>
        <w:t>Stefan Peters</w:t>
      </w:r>
    </w:p>
    <w:p w14:paraId="72FF8378" w14:textId="77777777" w:rsidR="009143D1" w:rsidRDefault="009143D1" w:rsidP="009143D1">
      <w:pPr>
        <w:pStyle w:val="Contact"/>
        <w:rPr>
          <w:lang w:val="de-DE"/>
        </w:rPr>
      </w:pPr>
      <w:r>
        <w:rPr>
          <w:lang w:val="de-DE"/>
        </w:rPr>
        <w:t>stefan.peters@sennheiser.com</w:t>
      </w:r>
    </w:p>
    <w:p w14:paraId="4F6395B8" w14:textId="77777777" w:rsidR="009143D1" w:rsidRPr="00622B0B" w:rsidRDefault="009143D1" w:rsidP="009143D1">
      <w:pPr>
        <w:pStyle w:val="Contact"/>
        <w:rPr>
          <w:lang w:val="de-DE"/>
        </w:rPr>
      </w:pPr>
      <w:r>
        <w:rPr>
          <w:lang w:val="de-DE"/>
        </w:rPr>
        <w:t>+49 (5130) 600 – 1026</w:t>
      </w:r>
    </w:p>
    <w:p w14:paraId="72536520" w14:textId="77777777" w:rsidR="008F7479" w:rsidRDefault="008F7479" w:rsidP="008F7479"/>
    <w:sectPr w:rsidR="008F7479" w:rsidSect="00B6328B">
      <w:headerReference w:type="default" r:id="rId18"/>
      <w:headerReference w:type="first" r:id="rId19"/>
      <w:footerReference w:type="first" r:id="rId20"/>
      <w:pgSz w:w="11906" w:h="16838" w:code="9"/>
      <w:pgMar w:top="2756" w:right="2608" w:bottom="1418" w:left="1418" w:header="629" w:footer="482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DBEEC7" w14:textId="77777777" w:rsidR="005A5802" w:rsidRDefault="005A5802" w:rsidP="00CA1EB9">
      <w:pPr>
        <w:spacing w:line="240" w:lineRule="auto"/>
      </w:pPr>
      <w:r>
        <w:separator/>
      </w:r>
    </w:p>
  </w:endnote>
  <w:endnote w:type="continuationSeparator" w:id="0">
    <w:p w14:paraId="50C3EEF5" w14:textId="77777777" w:rsidR="005A5802" w:rsidRDefault="005A5802" w:rsidP="00CA1EB9">
      <w:pPr>
        <w:spacing w:line="240" w:lineRule="auto"/>
      </w:pPr>
      <w:r>
        <w:continuationSeparator/>
      </w:r>
    </w:p>
  </w:endnote>
  <w:endnote w:type="continuationNotice" w:id="1">
    <w:p w14:paraId="7DDA72F1" w14:textId="77777777" w:rsidR="005A5802" w:rsidRDefault="005A5802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nnheiser-Book">
    <w:charset w:val="00"/>
    <w:family w:val="swiss"/>
    <w:pitch w:val="variable"/>
    <w:sig w:usb0="8000002F" w:usb1="10000048" w:usb2="00000000" w:usb3="00000000" w:csb0="00000013" w:csb1="00000000"/>
  </w:font>
  <w:font w:name="Sennheiser Office">
    <w:altName w:val="Calibri"/>
    <w:charset w:val="00"/>
    <w:family w:val="swiss"/>
    <w:pitch w:val="variable"/>
    <w:sig w:usb0="A00000AF" w:usb1="500020DB" w:usb2="00000000" w:usb3="00000000" w:csb0="00000093" w:csb1="00000000"/>
    <w:embedRegular r:id="rId1" w:fontKey="{3F36BE3C-71FB-4EC0-899D-44378501AE0A}"/>
    <w:embedBold r:id="rId2" w:fontKey="{56603881-3527-4D9E-B453-309829EF0E78}"/>
    <w:embedBoldItalic r:id="rId3" w:fontKey="{7E082A92-8BB8-4859-9A4B-3C6157124DC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4" w:fontKey="{ABD95500-197C-472D-887B-65A5B6B6591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75245E60-E422-4220-A451-6988AD82F93D}"/>
  </w:font>
  <w:font w:name="Sennheiser-Bold">
    <w:charset w:val="00"/>
    <w:family w:val="swiss"/>
    <w:pitch w:val="variable"/>
    <w:sig w:usb0="8000002F" w:usb1="1000004A" w:usb2="00000000" w:usb3="00000000" w:csb0="0000001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FE5537" w14:textId="77777777" w:rsidR="00950EFA" w:rsidRDefault="00950EFA">
    <w:pPr>
      <w:pStyle w:val="Fuzeile"/>
    </w:pPr>
    <w:r>
      <w:rPr>
        <w:noProof/>
        <w:lang w:val="en-US"/>
      </w:rPr>
      <w:drawing>
        <wp:anchor distT="0" distB="0" distL="114300" distR="114300" simplePos="0" relativeHeight="251673600" behindDoc="0" locked="1" layoutInCell="1" allowOverlap="1" wp14:anchorId="6D825732" wp14:editId="3C58067C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455" name="Grafik 4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3E8A55" w14:textId="77777777" w:rsidR="005A5802" w:rsidRDefault="005A5802" w:rsidP="00CA1EB9">
      <w:pPr>
        <w:spacing w:line="240" w:lineRule="auto"/>
      </w:pPr>
      <w:r>
        <w:separator/>
      </w:r>
    </w:p>
  </w:footnote>
  <w:footnote w:type="continuationSeparator" w:id="0">
    <w:p w14:paraId="320D8405" w14:textId="77777777" w:rsidR="005A5802" w:rsidRDefault="005A5802" w:rsidP="00CA1EB9">
      <w:pPr>
        <w:spacing w:line="240" w:lineRule="auto"/>
      </w:pPr>
      <w:r>
        <w:continuationSeparator/>
      </w:r>
    </w:p>
  </w:footnote>
  <w:footnote w:type="continuationNotice" w:id="1">
    <w:p w14:paraId="325F6B6F" w14:textId="77777777" w:rsidR="005A5802" w:rsidRDefault="005A5802">
      <w:pPr>
        <w:spacing w:line="240" w:lineRule="auto"/>
      </w:pPr>
    </w:p>
  </w:footnote>
  <w:footnote w:id="2">
    <w:p w14:paraId="029D4458" w14:textId="77777777" w:rsidR="00950EFA" w:rsidRPr="00B90BC5" w:rsidRDefault="00950EFA" w:rsidP="00AC2378">
      <w:pPr>
        <w:pStyle w:val="Funotentext"/>
        <w:rPr>
          <w:sz w:val="16"/>
          <w:szCs w:val="16"/>
          <w:lang w:val="en-US"/>
        </w:rPr>
      </w:pPr>
      <w:r w:rsidRPr="00B90BC5">
        <w:rPr>
          <w:rStyle w:val="Funotenzeichen"/>
          <w:sz w:val="16"/>
          <w:szCs w:val="16"/>
        </w:rPr>
        <w:footnoteRef/>
      </w:r>
      <w:r w:rsidRPr="00B90BC5">
        <w:rPr>
          <w:sz w:val="16"/>
          <w:szCs w:val="16"/>
          <w:vertAlign w:val="superscript"/>
          <w:lang w:val="en-US"/>
        </w:rPr>
        <w:t xml:space="preserve"> </w:t>
      </w:r>
      <w:r w:rsidRPr="00B90BC5">
        <w:rPr>
          <w:sz w:val="16"/>
          <w:szCs w:val="16"/>
          <w:lang w:val="en-US"/>
        </w:rPr>
        <w:t>Webtorials 2017, Workplace Productivity and Communications Technology Report</w:t>
      </w:r>
    </w:p>
  </w:footnote>
  <w:footnote w:id="3">
    <w:p w14:paraId="66539187" w14:textId="77777777" w:rsidR="00950EFA" w:rsidRPr="00B90BC5" w:rsidRDefault="00950EFA" w:rsidP="00AC2378">
      <w:pPr>
        <w:pStyle w:val="Funotentext"/>
        <w:rPr>
          <w:sz w:val="16"/>
          <w:szCs w:val="16"/>
          <w:lang w:val="en-US"/>
        </w:rPr>
      </w:pPr>
      <w:r w:rsidRPr="00B90BC5">
        <w:rPr>
          <w:rStyle w:val="Funotenzeichen"/>
          <w:sz w:val="16"/>
          <w:szCs w:val="16"/>
        </w:rPr>
        <w:footnoteRef/>
      </w:r>
      <w:r w:rsidRPr="00B90BC5">
        <w:rPr>
          <w:sz w:val="16"/>
          <w:szCs w:val="16"/>
        </w:rPr>
        <w:t xml:space="preserve"> </w:t>
      </w:r>
      <w:r w:rsidRPr="00606B4A">
        <w:rPr>
          <w:sz w:val="16"/>
          <w:szCs w:val="16"/>
        </w:rPr>
        <w:t>LoopUp &amp; Sapio Research 2017 Enterprise Conferencing Study</w:t>
      </w:r>
    </w:p>
  </w:footnote>
  <w:footnote w:id="4">
    <w:p w14:paraId="2A95CDCC" w14:textId="756066CE" w:rsidR="00950EFA" w:rsidRPr="00B90BC5" w:rsidRDefault="00950EFA" w:rsidP="00B90BC5">
      <w:pPr>
        <w:pStyle w:val="Funotentext"/>
        <w:rPr>
          <w:sz w:val="16"/>
          <w:szCs w:val="16"/>
          <w:lang w:val="en-US"/>
        </w:rPr>
      </w:pPr>
      <w:r w:rsidRPr="00B90BC5">
        <w:rPr>
          <w:rStyle w:val="Funotenzeichen"/>
          <w:sz w:val="16"/>
          <w:szCs w:val="16"/>
        </w:rPr>
        <w:footnoteRef/>
      </w:r>
      <w:r w:rsidRPr="00B90BC5">
        <w:rPr>
          <w:sz w:val="16"/>
          <w:szCs w:val="16"/>
        </w:rPr>
        <w:t xml:space="preserve"> </w:t>
      </w:r>
      <w:r w:rsidRPr="00B90BC5">
        <w:rPr>
          <w:sz w:val="16"/>
          <w:szCs w:val="16"/>
          <w:lang w:val="en-US"/>
        </w:rPr>
        <w:t>MillwardBrown 2016: Importance Test of Meeting Solutions</w:t>
      </w:r>
      <w:r w:rsidRPr="00606B4A">
        <w:rPr>
          <w:sz w:val="16"/>
          <w:szCs w:val="16"/>
        </w:rPr>
        <w:t xml:space="preserve"> </w:t>
      </w:r>
    </w:p>
  </w:footnote>
  <w:footnote w:id="5">
    <w:p w14:paraId="5004D12B" w14:textId="77777777" w:rsidR="00950EFA" w:rsidRPr="00B90BC5" w:rsidRDefault="00950EFA" w:rsidP="00B90BC5">
      <w:pPr>
        <w:pStyle w:val="Funotentext"/>
        <w:rPr>
          <w:sz w:val="16"/>
          <w:szCs w:val="16"/>
          <w:lang w:val="en-US"/>
        </w:rPr>
      </w:pPr>
      <w:r w:rsidRPr="00B90BC5">
        <w:rPr>
          <w:rStyle w:val="Funotenzeichen"/>
          <w:sz w:val="16"/>
          <w:szCs w:val="16"/>
        </w:rPr>
        <w:footnoteRef/>
      </w:r>
      <w:r w:rsidRPr="00B90BC5">
        <w:rPr>
          <w:sz w:val="16"/>
          <w:szCs w:val="16"/>
        </w:rPr>
        <w:t xml:space="preserve"> </w:t>
      </w:r>
      <w:r w:rsidRPr="00B90BC5">
        <w:rPr>
          <w:sz w:val="16"/>
          <w:szCs w:val="16"/>
          <w:lang w:val="en-US"/>
        </w:rPr>
        <w:t>MillwardBrown 2016: Importance Test of Meeting Solutions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A385B4" w14:textId="4D53A610" w:rsidR="00950EFA" w:rsidRPr="008E5D5C" w:rsidRDefault="00950EFA" w:rsidP="008E5D5C">
    <w:pPr>
      <w:pStyle w:val="Kopfzeile"/>
      <w:rPr>
        <w:color w:val="0095D5" w:themeColor="accent1"/>
      </w:rPr>
    </w:pPr>
    <w:r>
      <w:rPr>
        <w:color w:val="0095D5" w:themeColor="accent1"/>
      </w:rPr>
      <w:t>PRESS</w:t>
    </w: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57216" behindDoc="0" locked="1" layoutInCell="1" allowOverlap="1" wp14:anchorId="0A5E3161" wp14:editId="5A9904EB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457" name="Grafik 4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06B4A">
      <w:rPr>
        <w:color w:val="0095D5" w:themeColor="accent1"/>
      </w:rPr>
      <w:t>emitteilung</w:t>
    </w:r>
  </w:p>
  <w:p w14:paraId="044CF960" w14:textId="6C11139D" w:rsidR="00950EFA" w:rsidRPr="008E5D5C" w:rsidRDefault="00950EFA" w:rsidP="008E5D5C">
    <w:pPr>
      <w:pStyle w:val="Kopfzeile"/>
    </w:pPr>
    <w:r>
      <w:fldChar w:fldCharType="begin"/>
    </w:r>
    <w:r>
      <w:instrText xml:space="preserve"> PAGE  \* Arabic  \* MERGEFORMAT </w:instrText>
    </w:r>
    <w:r>
      <w:fldChar w:fldCharType="separate"/>
    </w:r>
    <w:r w:rsidR="00BE7BBB">
      <w:rPr>
        <w:noProof/>
      </w:rPr>
      <w:t>4</w:t>
    </w:r>
    <w:r>
      <w:fldChar w:fldCharType="end"/>
    </w:r>
    <w:r>
      <w:t>/</w:t>
    </w:r>
    <w:r>
      <w:rPr>
        <w:noProof/>
      </w:rPr>
      <w:fldChar w:fldCharType="begin"/>
    </w:r>
    <w:r>
      <w:rPr>
        <w:noProof/>
      </w:rPr>
      <w:instrText xml:space="preserve"> NUMPAGES  \* Arabic  \* MERGEFORMAT </w:instrText>
    </w:r>
    <w:r>
      <w:rPr>
        <w:noProof/>
      </w:rPr>
      <w:fldChar w:fldCharType="separate"/>
    </w:r>
    <w:r w:rsidR="00BE7BBB">
      <w:rPr>
        <w:noProof/>
      </w:rPr>
      <w:t>4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D5F4BC" w14:textId="4488A99C" w:rsidR="00950EFA" w:rsidRPr="008E5D5C" w:rsidRDefault="00950EFA" w:rsidP="008E5D5C">
    <w:pPr>
      <w:pStyle w:val="Kopfzeile"/>
      <w:rPr>
        <w:color w:val="0095D5" w:themeColor="accent1"/>
      </w:rPr>
    </w:pPr>
    <w:r>
      <w:rPr>
        <w:color w:val="0095D5" w:themeColor="accent1"/>
      </w:rPr>
      <w:t>PRESS</w:t>
    </w:r>
    <w:r w:rsidRPr="008E5D5C">
      <w:rPr>
        <w:noProof/>
        <w:color w:val="0095D5" w:themeColor="accent1"/>
        <w:lang w:val="en-US"/>
      </w:rPr>
      <w:drawing>
        <wp:anchor distT="0" distB="0" distL="114300" distR="114300" simplePos="0" relativeHeight="251659264" behindDoc="0" locked="1" layoutInCell="1" allowOverlap="1" wp14:anchorId="3B5E8B6E" wp14:editId="3517CF8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454" name="Grafik 4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06B4A">
      <w:rPr>
        <w:color w:val="0095D5" w:themeColor="accent1"/>
      </w:rPr>
      <w:t>emitteilung</w:t>
    </w:r>
  </w:p>
  <w:p w14:paraId="721AD4C4" w14:textId="3FF578DE" w:rsidR="00950EFA" w:rsidRPr="008E5D5C" w:rsidRDefault="00950EFA" w:rsidP="008E5D5C">
    <w:pPr>
      <w:pStyle w:val="Kopfzeile"/>
    </w:pPr>
    <w:r>
      <w:fldChar w:fldCharType="begin"/>
    </w:r>
    <w:r>
      <w:instrText xml:space="preserve"> PAGE  \* Arabic  \* MERGEFORMAT </w:instrText>
    </w:r>
    <w:r>
      <w:fldChar w:fldCharType="separate"/>
    </w:r>
    <w:r w:rsidR="00BE7BBB">
      <w:rPr>
        <w:noProof/>
      </w:rPr>
      <w:t>1</w:t>
    </w:r>
    <w:r>
      <w:fldChar w:fldCharType="end"/>
    </w:r>
    <w:r>
      <w:t>/</w:t>
    </w:r>
    <w:r>
      <w:rPr>
        <w:noProof/>
      </w:rPr>
      <w:fldChar w:fldCharType="begin"/>
    </w:r>
    <w:r>
      <w:rPr>
        <w:noProof/>
      </w:rPr>
      <w:instrText xml:space="preserve"> NUMPAGES  \* Arabic  \* MERGEFORMAT </w:instrText>
    </w:r>
    <w:r>
      <w:rPr>
        <w:noProof/>
      </w:rPr>
      <w:fldChar w:fldCharType="separate"/>
    </w:r>
    <w:r w:rsidR="00BE7BBB">
      <w:rPr>
        <w:noProof/>
      </w:rPr>
      <w:t>1</w:t>
    </w:r>
    <w:r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621C64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D396EF8"/>
    <w:multiLevelType w:val="hybridMultilevel"/>
    <w:tmpl w:val="3F82A764"/>
    <w:lvl w:ilvl="0" w:tplc="1876D5E4">
      <w:numFmt w:val="bullet"/>
      <w:lvlText w:val="-"/>
      <w:lvlJc w:val="left"/>
      <w:pPr>
        <w:ind w:left="720" w:hanging="360"/>
      </w:pPr>
      <w:rPr>
        <w:rFonts w:ascii="Sennheiser-Book" w:eastAsiaTheme="minorHAnsi" w:hAnsi="Sennheiser-Book" w:cstheme="minorBidi" w:hint="default"/>
        <w:sz w:val="22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A362AB"/>
    <w:multiLevelType w:val="hybridMultilevel"/>
    <w:tmpl w:val="71D68918"/>
    <w:lvl w:ilvl="0" w:tplc="76CA84F6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38E33D7"/>
    <w:multiLevelType w:val="hybridMultilevel"/>
    <w:tmpl w:val="4B86ABD0"/>
    <w:lvl w:ilvl="0" w:tplc="23D058B4">
      <w:numFmt w:val="bullet"/>
      <w:lvlText w:val="-"/>
      <w:lvlJc w:val="left"/>
      <w:pPr>
        <w:ind w:left="72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84B6E55"/>
    <w:multiLevelType w:val="hybridMultilevel"/>
    <w:tmpl w:val="A8F89D70"/>
    <w:lvl w:ilvl="0" w:tplc="6080A1E0">
      <w:numFmt w:val="bullet"/>
      <w:lvlText w:val="-"/>
      <w:lvlJc w:val="left"/>
      <w:pPr>
        <w:ind w:left="720" w:hanging="360"/>
      </w:pPr>
      <w:rPr>
        <w:rFonts w:ascii="Sennheiser Office" w:eastAsiaTheme="minorHAnsi" w:hAnsi="Sennheiser Office" w:cstheme="minorBidi" w:hint="default"/>
        <w:color w:val="auto"/>
        <w:sz w:val="2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7405C7"/>
    <w:multiLevelType w:val="hybridMultilevel"/>
    <w:tmpl w:val="1626393E"/>
    <w:lvl w:ilvl="0" w:tplc="76623240">
      <w:numFmt w:val="bullet"/>
      <w:lvlText w:val="-"/>
      <w:lvlJc w:val="left"/>
      <w:pPr>
        <w:ind w:left="72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0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embedTrueTypeFonts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A1EB9"/>
    <w:rsid w:val="00004808"/>
    <w:rsid w:val="00015A52"/>
    <w:rsid w:val="00022903"/>
    <w:rsid w:val="00025644"/>
    <w:rsid w:val="00025E61"/>
    <w:rsid w:val="00030BEA"/>
    <w:rsid w:val="00032148"/>
    <w:rsid w:val="0003494C"/>
    <w:rsid w:val="00037395"/>
    <w:rsid w:val="0004167C"/>
    <w:rsid w:val="00042682"/>
    <w:rsid w:val="0004718D"/>
    <w:rsid w:val="00050B63"/>
    <w:rsid w:val="000611EE"/>
    <w:rsid w:val="0006555B"/>
    <w:rsid w:val="000706A1"/>
    <w:rsid w:val="00075151"/>
    <w:rsid w:val="000758F2"/>
    <w:rsid w:val="00080740"/>
    <w:rsid w:val="000903AF"/>
    <w:rsid w:val="00094EF7"/>
    <w:rsid w:val="0009531B"/>
    <w:rsid w:val="00096052"/>
    <w:rsid w:val="0009621B"/>
    <w:rsid w:val="000A05EB"/>
    <w:rsid w:val="000A2EB4"/>
    <w:rsid w:val="000B2B4C"/>
    <w:rsid w:val="000B3830"/>
    <w:rsid w:val="000B74EB"/>
    <w:rsid w:val="000C0A9F"/>
    <w:rsid w:val="000D13CD"/>
    <w:rsid w:val="000E250D"/>
    <w:rsid w:val="000E6F95"/>
    <w:rsid w:val="000E7206"/>
    <w:rsid w:val="000E78E8"/>
    <w:rsid w:val="00107709"/>
    <w:rsid w:val="001148EA"/>
    <w:rsid w:val="00117844"/>
    <w:rsid w:val="00117F68"/>
    <w:rsid w:val="00120BAC"/>
    <w:rsid w:val="00121501"/>
    <w:rsid w:val="00121AE7"/>
    <w:rsid w:val="001221C2"/>
    <w:rsid w:val="00123571"/>
    <w:rsid w:val="001241A4"/>
    <w:rsid w:val="00125E03"/>
    <w:rsid w:val="0013112C"/>
    <w:rsid w:val="00132A6E"/>
    <w:rsid w:val="0014006E"/>
    <w:rsid w:val="001410E4"/>
    <w:rsid w:val="00143D22"/>
    <w:rsid w:val="0014686A"/>
    <w:rsid w:val="00156A7F"/>
    <w:rsid w:val="00167F4F"/>
    <w:rsid w:val="0017595E"/>
    <w:rsid w:val="001A02E4"/>
    <w:rsid w:val="001A08C4"/>
    <w:rsid w:val="001A0C19"/>
    <w:rsid w:val="001A2D82"/>
    <w:rsid w:val="001B46A8"/>
    <w:rsid w:val="001B618F"/>
    <w:rsid w:val="001C579C"/>
    <w:rsid w:val="001C63D8"/>
    <w:rsid w:val="001C67A7"/>
    <w:rsid w:val="001D15A4"/>
    <w:rsid w:val="001D4E25"/>
    <w:rsid w:val="001D79A0"/>
    <w:rsid w:val="001E1170"/>
    <w:rsid w:val="001E6372"/>
    <w:rsid w:val="001E7D68"/>
    <w:rsid w:val="001F3001"/>
    <w:rsid w:val="001F7CAC"/>
    <w:rsid w:val="0020156A"/>
    <w:rsid w:val="00202891"/>
    <w:rsid w:val="002057CE"/>
    <w:rsid w:val="002172BC"/>
    <w:rsid w:val="00217503"/>
    <w:rsid w:val="00221515"/>
    <w:rsid w:val="00224FA6"/>
    <w:rsid w:val="00225FFD"/>
    <w:rsid w:val="00231C7E"/>
    <w:rsid w:val="00232FF4"/>
    <w:rsid w:val="00235BA3"/>
    <w:rsid w:val="002366CD"/>
    <w:rsid w:val="00245E2F"/>
    <w:rsid w:val="00246F51"/>
    <w:rsid w:val="0026053D"/>
    <w:rsid w:val="00263764"/>
    <w:rsid w:val="00264388"/>
    <w:rsid w:val="00266E38"/>
    <w:rsid w:val="002720FB"/>
    <w:rsid w:val="002740FC"/>
    <w:rsid w:val="00274174"/>
    <w:rsid w:val="00274988"/>
    <w:rsid w:val="002749CF"/>
    <w:rsid w:val="00275DEC"/>
    <w:rsid w:val="002806AB"/>
    <w:rsid w:val="00282A8D"/>
    <w:rsid w:val="0028373B"/>
    <w:rsid w:val="002842F2"/>
    <w:rsid w:val="002845DC"/>
    <w:rsid w:val="00293361"/>
    <w:rsid w:val="00297B93"/>
    <w:rsid w:val="002A295B"/>
    <w:rsid w:val="002A41CC"/>
    <w:rsid w:val="002A4859"/>
    <w:rsid w:val="002B1A16"/>
    <w:rsid w:val="002B780D"/>
    <w:rsid w:val="002C18E5"/>
    <w:rsid w:val="002C6F4D"/>
    <w:rsid w:val="002D03D1"/>
    <w:rsid w:val="002D29D7"/>
    <w:rsid w:val="002D2B4E"/>
    <w:rsid w:val="002D3D95"/>
    <w:rsid w:val="002D56EF"/>
    <w:rsid w:val="002E14C7"/>
    <w:rsid w:val="002E7BDA"/>
    <w:rsid w:val="002E7F17"/>
    <w:rsid w:val="002F739C"/>
    <w:rsid w:val="00304C7F"/>
    <w:rsid w:val="00305C9D"/>
    <w:rsid w:val="003078EC"/>
    <w:rsid w:val="00310235"/>
    <w:rsid w:val="00311C6F"/>
    <w:rsid w:val="00312EBA"/>
    <w:rsid w:val="00314A2A"/>
    <w:rsid w:val="003160C4"/>
    <w:rsid w:val="00317B34"/>
    <w:rsid w:val="00321C4F"/>
    <w:rsid w:val="00321C95"/>
    <w:rsid w:val="00323762"/>
    <w:rsid w:val="00326FB8"/>
    <w:rsid w:val="00333583"/>
    <w:rsid w:val="00337CB2"/>
    <w:rsid w:val="003560CC"/>
    <w:rsid w:val="00365A9E"/>
    <w:rsid w:val="00365FAC"/>
    <w:rsid w:val="00371345"/>
    <w:rsid w:val="0037198D"/>
    <w:rsid w:val="00374A2D"/>
    <w:rsid w:val="00374C9C"/>
    <w:rsid w:val="0037558F"/>
    <w:rsid w:val="00375604"/>
    <w:rsid w:val="00375ACD"/>
    <w:rsid w:val="00377F99"/>
    <w:rsid w:val="00383735"/>
    <w:rsid w:val="00384A41"/>
    <w:rsid w:val="003852ED"/>
    <w:rsid w:val="003944CD"/>
    <w:rsid w:val="003978D7"/>
    <w:rsid w:val="003A189C"/>
    <w:rsid w:val="003A4130"/>
    <w:rsid w:val="003B3CEB"/>
    <w:rsid w:val="003C60FE"/>
    <w:rsid w:val="003C6E8C"/>
    <w:rsid w:val="003C7183"/>
    <w:rsid w:val="003C750B"/>
    <w:rsid w:val="003D06A1"/>
    <w:rsid w:val="003D179C"/>
    <w:rsid w:val="003D1E8F"/>
    <w:rsid w:val="003D2172"/>
    <w:rsid w:val="003D36D7"/>
    <w:rsid w:val="003E7781"/>
    <w:rsid w:val="003F621F"/>
    <w:rsid w:val="00400204"/>
    <w:rsid w:val="0040023A"/>
    <w:rsid w:val="00410686"/>
    <w:rsid w:val="004224C4"/>
    <w:rsid w:val="00427408"/>
    <w:rsid w:val="004304B9"/>
    <w:rsid w:val="004313B4"/>
    <w:rsid w:val="004315BA"/>
    <w:rsid w:val="00435F1E"/>
    <w:rsid w:val="00453B3E"/>
    <w:rsid w:val="00460D0B"/>
    <w:rsid w:val="00462CCB"/>
    <w:rsid w:val="004662F7"/>
    <w:rsid w:val="00467B29"/>
    <w:rsid w:val="00471245"/>
    <w:rsid w:val="0047168D"/>
    <w:rsid w:val="00477802"/>
    <w:rsid w:val="00487007"/>
    <w:rsid w:val="00492D14"/>
    <w:rsid w:val="0049380C"/>
    <w:rsid w:val="004956C6"/>
    <w:rsid w:val="004A2C2C"/>
    <w:rsid w:val="004A4D3C"/>
    <w:rsid w:val="004A6B4E"/>
    <w:rsid w:val="004B01C6"/>
    <w:rsid w:val="004B13FA"/>
    <w:rsid w:val="004B24E6"/>
    <w:rsid w:val="004B29FE"/>
    <w:rsid w:val="004C0631"/>
    <w:rsid w:val="004D0767"/>
    <w:rsid w:val="004D7013"/>
    <w:rsid w:val="004E42A9"/>
    <w:rsid w:val="004E5FE0"/>
    <w:rsid w:val="004F141F"/>
    <w:rsid w:val="004F1B94"/>
    <w:rsid w:val="005010C7"/>
    <w:rsid w:val="00504F7D"/>
    <w:rsid w:val="005102E6"/>
    <w:rsid w:val="00512957"/>
    <w:rsid w:val="00512FD8"/>
    <w:rsid w:val="005141FF"/>
    <w:rsid w:val="00514505"/>
    <w:rsid w:val="00514B26"/>
    <w:rsid w:val="00515264"/>
    <w:rsid w:val="005159E2"/>
    <w:rsid w:val="00520586"/>
    <w:rsid w:val="005239F1"/>
    <w:rsid w:val="005261EE"/>
    <w:rsid w:val="00530F5E"/>
    <w:rsid w:val="005327DB"/>
    <w:rsid w:val="0054148E"/>
    <w:rsid w:val="0054173A"/>
    <w:rsid w:val="0054488C"/>
    <w:rsid w:val="00546825"/>
    <w:rsid w:val="0056373E"/>
    <w:rsid w:val="00565A9A"/>
    <w:rsid w:val="00573E65"/>
    <w:rsid w:val="0058262F"/>
    <w:rsid w:val="005871FA"/>
    <w:rsid w:val="005875EB"/>
    <w:rsid w:val="00594C0E"/>
    <w:rsid w:val="005A5802"/>
    <w:rsid w:val="005B1760"/>
    <w:rsid w:val="005B4F7B"/>
    <w:rsid w:val="005B7227"/>
    <w:rsid w:val="005C1F67"/>
    <w:rsid w:val="005C730C"/>
    <w:rsid w:val="005C7A08"/>
    <w:rsid w:val="005D181A"/>
    <w:rsid w:val="005D2133"/>
    <w:rsid w:val="005D36D1"/>
    <w:rsid w:val="005D571F"/>
    <w:rsid w:val="005E2CC6"/>
    <w:rsid w:val="005E491B"/>
    <w:rsid w:val="005F0884"/>
    <w:rsid w:val="0060142B"/>
    <w:rsid w:val="006038B2"/>
    <w:rsid w:val="006047D2"/>
    <w:rsid w:val="00605823"/>
    <w:rsid w:val="0060620D"/>
    <w:rsid w:val="00606B4A"/>
    <w:rsid w:val="00610466"/>
    <w:rsid w:val="006108B6"/>
    <w:rsid w:val="00610E1D"/>
    <w:rsid w:val="00610F4A"/>
    <w:rsid w:val="00614CA3"/>
    <w:rsid w:val="0061657F"/>
    <w:rsid w:val="006174F8"/>
    <w:rsid w:val="00623FA2"/>
    <w:rsid w:val="006244F9"/>
    <w:rsid w:val="006262C9"/>
    <w:rsid w:val="00627226"/>
    <w:rsid w:val="0062741D"/>
    <w:rsid w:val="00631B2D"/>
    <w:rsid w:val="00635ED9"/>
    <w:rsid w:val="006412B4"/>
    <w:rsid w:val="006434DE"/>
    <w:rsid w:val="00645A64"/>
    <w:rsid w:val="00646B27"/>
    <w:rsid w:val="0064741C"/>
    <w:rsid w:val="0065200C"/>
    <w:rsid w:val="00654314"/>
    <w:rsid w:val="00655D2B"/>
    <w:rsid w:val="00660E3E"/>
    <w:rsid w:val="00662BED"/>
    <w:rsid w:val="00667231"/>
    <w:rsid w:val="00670A5A"/>
    <w:rsid w:val="00675703"/>
    <w:rsid w:val="00675BF4"/>
    <w:rsid w:val="00680A23"/>
    <w:rsid w:val="006831FE"/>
    <w:rsid w:val="00683F6A"/>
    <w:rsid w:val="0068461E"/>
    <w:rsid w:val="00684D00"/>
    <w:rsid w:val="00686B27"/>
    <w:rsid w:val="006878E7"/>
    <w:rsid w:val="006936F4"/>
    <w:rsid w:val="00697C8B"/>
    <w:rsid w:val="006A502A"/>
    <w:rsid w:val="006B0FAF"/>
    <w:rsid w:val="006B5936"/>
    <w:rsid w:val="006C1047"/>
    <w:rsid w:val="006C19B3"/>
    <w:rsid w:val="006C2BED"/>
    <w:rsid w:val="006C332D"/>
    <w:rsid w:val="006C5EEE"/>
    <w:rsid w:val="006D621F"/>
    <w:rsid w:val="006D62F6"/>
    <w:rsid w:val="006E129D"/>
    <w:rsid w:val="006E2252"/>
    <w:rsid w:val="006E5DCD"/>
    <w:rsid w:val="006F058F"/>
    <w:rsid w:val="0070373A"/>
    <w:rsid w:val="00705FF1"/>
    <w:rsid w:val="0071307C"/>
    <w:rsid w:val="0071374D"/>
    <w:rsid w:val="0071640B"/>
    <w:rsid w:val="007237E9"/>
    <w:rsid w:val="007243A4"/>
    <w:rsid w:val="00724AE0"/>
    <w:rsid w:val="0072545D"/>
    <w:rsid w:val="0073032E"/>
    <w:rsid w:val="00730A4F"/>
    <w:rsid w:val="00731028"/>
    <w:rsid w:val="00732897"/>
    <w:rsid w:val="007328FE"/>
    <w:rsid w:val="007331A0"/>
    <w:rsid w:val="00735AA0"/>
    <w:rsid w:val="00742275"/>
    <w:rsid w:val="00742C9A"/>
    <w:rsid w:val="00745E99"/>
    <w:rsid w:val="0075629C"/>
    <w:rsid w:val="00757409"/>
    <w:rsid w:val="00757C8F"/>
    <w:rsid w:val="00766E21"/>
    <w:rsid w:val="0076761F"/>
    <w:rsid w:val="00771082"/>
    <w:rsid w:val="00773F6E"/>
    <w:rsid w:val="0077660F"/>
    <w:rsid w:val="00776875"/>
    <w:rsid w:val="0078279E"/>
    <w:rsid w:val="00785A9E"/>
    <w:rsid w:val="0079136A"/>
    <w:rsid w:val="007923AD"/>
    <w:rsid w:val="00792579"/>
    <w:rsid w:val="007971C9"/>
    <w:rsid w:val="007A1139"/>
    <w:rsid w:val="007A2A3F"/>
    <w:rsid w:val="007A635E"/>
    <w:rsid w:val="007A78FB"/>
    <w:rsid w:val="007B1065"/>
    <w:rsid w:val="007B25F3"/>
    <w:rsid w:val="007B70B7"/>
    <w:rsid w:val="007C3894"/>
    <w:rsid w:val="007C410A"/>
    <w:rsid w:val="007C4F79"/>
    <w:rsid w:val="007D4B37"/>
    <w:rsid w:val="007D52D5"/>
    <w:rsid w:val="007D6050"/>
    <w:rsid w:val="007D6C5F"/>
    <w:rsid w:val="007E056C"/>
    <w:rsid w:val="007E5BCA"/>
    <w:rsid w:val="007F3AB4"/>
    <w:rsid w:val="007F3E38"/>
    <w:rsid w:val="007F5394"/>
    <w:rsid w:val="007F714D"/>
    <w:rsid w:val="008020CF"/>
    <w:rsid w:val="008033F6"/>
    <w:rsid w:val="008041B6"/>
    <w:rsid w:val="0081122A"/>
    <w:rsid w:val="00814E4A"/>
    <w:rsid w:val="0081756D"/>
    <w:rsid w:val="00821F49"/>
    <w:rsid w:val="00822F38"/>
    <w:rsid w:val="0082617F"/>
    <w:rsid w:val="00827489"/>
    <w:rsid w:val="008316B2"/>
    <w:rsid w:val="00832AB0"/>
    <w:rsid w:val="0084689A"/>
    <w:rsid w:val="00852EF2"/>
    <w:rsid w:val="00854ACE"/>
    <w:rsid w:val="00854C5E"/>
    <w:rsid w:val="00857B9A"/>
    <w:rsid w:val="00865280"/>
    <w:rsid w:val="008653EA"/>
    <w:rsid w:val="00865CB2"/>
    <w:rsid w:val="00872AD6"/>
    <w:rsid w:val="00872B3D"/>
    <w:rsid w:val="0088247A"/>
    <w:rsid w:val="008906CA"/>
    <w:rsid w:val="00895EA5"/>
    <w:rsid w:val="008A12C6"/>
    <w:rsid w:val="008B0279"/>
    <w:rsid w:val="008B2BC6"/>
    <w:rsid w:val="008B49A7"/>
    <w:rsid w:val="008C102A"/>
    <w:rsid w:val="008C20AA"/>
    <w:rsid w:val="008C2753"/>
    <w:rsid w:val="008C2BBB"/>
    <w:rsid w:val="008C6168"/>
    <w:rsid w:val="008C6A68"/>
    <w:rsid w:val="008D15AA"/>
    <w:rsid w:val="008D2E36"/>
    <w:rsid w:val="008D6CAB"/>
    <w:rsid w:val="008E5D5C"/>
    <w:rsid w:val="008F0268"/>
    <w:rsid w:val="008F7479"/>
    <w:rsid w:val="009001C6"/>
    <w:rsid w:val="00901233"/>
    <w:rsid w:val="00903F85"/>
    <w:rsid w:val="00911051"/>
    <w:rsid w:val="00912895"/>
    <w:rsid w:val="009143D1"/>
    <w:rsid w:val="00915744"/>
    <w:rsid w:val="00916362"/>
    <w:rsid w:val="00916823"/>
    <w:rsid w:val="00917EFE"/>
    <w:rsid w:val="0092359B"/>
    <w:rsid w:val="009235F9"/>
    <w:rsid w:val="009254EB"/>
    <w:rsid w:val="009302B0"/>
    <w:rsid w:val="009320A9"/>
    <w:rsid w:val="009355B6"/>
    <w:rsid w:val="009358B8"/>
    <w:rsid w:val="009413CC"/>
    <w:rsid w:val="009424A5"/>
    <w:rsid w:val="00942CBC"/>
    <w:rsid w:val="009503B4"/>
    <w:rsid w:val="00950EFA"/>
    <w:rsid w:val="009510A1"/>
    <w:rsid w:val="00952F38"/>
    <w:rsid w:val="00953F65"/>
    <w:rsid w:val="009542B3"/>
    <w:rsid w:val="00954B31"/>
    <w:rsid w:val="00960BE5"/>
    <w:rsid w:val="00961498"/>
    <w:rsid w:val="0096404E"/>
    <w:rsid w:val="009652DF"/>
    <w:rsid w:val="00972298"/>
    <w:rsid w:val="009723B2"/>
    <w:rsid w:val="009730DF"/>
    <w:rsid w:val="00976C5F"/>
    <w:rsid w:val="00977493"/>
    <w:rsid w:val="009A27FB"/>
    <w:rsid w:val="009A48A0"/>
    <w:rsid w:val="009A706E"/>
    <w:rsid w:val="009C0698"/>
    <w:rsid w:val="009C0B73"/>
    <w:rsid w:val="009C2255"/>
    <w:rsid w:val="009C3096"/>
    <w:rsid w:val="009C45A2"/>
    <w:rsid w:val="009C46DD"/>
    <w:rsid w:val="009C6924"/>
    <w:rsid w:val="009D52D8"/>
    <w:rsid w:val="009D6A7D"/>
    <w:rsid w:val="009D6AD5"/>
    <w:rsid w:val="009F0DF9"/>
    <w:rsid w:val="009F2856"/>
    <w:rsid w:val="009F2D36"/>
    <w:rsid w:val="009F2FF4"/>
    <w:rsid w:val="009F584B"/>
    <w:rsid w:val="009F5E72"/>
    <w:rsid w:val="009F6D11"/>
    <w:rsid w:val="009F7279"/>
    <w:rsid w:val="00A03EA8"/>
    <w:rsid w:val="00A1099F"/>
    <w:rsid w:val="00A12FBB"/>
    <w:rsid w:val="00A15A9E"/>
    <w:rsid w:val="00A26C66"/>
    <w:rsid w:val="00A353B3"/>
    <w:rsid w:val="00A35B2B"/>
    <w:rsid w:val="00A47783"/>
    <w:rsid w:val="00A51F89"/>
    <w:rsid w:val="00A537B0"/>
    <w:rsid w:val="00A54DAE"/>
    <w:rsid w:val="00A570AB"/>
    <w:rsid w:val="00A615C8"/>
    <w:rsid w:val="00A633BE"/>
    <w:rsid w:val="00A66E02"/>
    <w:rsid w:val="00A7261E"/>
    <w:rsid w:val="00A748CC"/>
    <w:rsid w:val="00A7780A"/>
    <w:rsid w:val="00A77984"/>
    <w:rsid w:val="00A77F3C"/>
    <w:rsid w:val="00A8305A"/>
    <w:rsid w:val="00A869B5"/>
    <w:rsid w:val="00A87588"/>
    <w:rsid w:val="00A90AC2"/>
    <w:rsid w:val="00A91584"/>
    <w:rsid w:val="00A93405"/>
    <w:rsid w:val="00A9640F"/>
    <w:rsid w:val="00AB0080"/>
    <w:rsid w:val="00AB0C5A"/>
    <w:rsid w:val="00AB48ED"/>
    <w:rsid w:val="00AB52B4"/>
    <w:rsid w:val="00AB5767"/>
    <w:rsid w:val="00AC13BF"/>
    <w:rsid w:val="00AC2378"/>
    <w:rsid w:val="00AC30C3"/>
    <w:rsid w:val="00AC3699"/>
    <w:rsid w:val="00AC4E77"/>
    <w:rsid w:val="00AD2543"/>
    <w:rsid w:val="00AD5668"/>
    <w:rsid w:val="00AD75E0"/>
    <w:rsid w:val="00AE0EF3"/>
    <w:rsid w:val="00AE12F4"/>
    <w:rsid w:val="00AE1B99"/>
    <w:rsid w:val="00AE2057"/>
    <w:rsid w:val="00AE5968"/>
    <w:rsid w:val="00AE6FDD"/>
    <w:rsid w:val="00B0507C"/>
    <w:rsid w:val="00B06F33"/>
    <w:rsid w:val="00B1182C"/>
    <w:rsid w:val="00B1557A"/>
    <w:rsid w:val="00B20E88"/>
    <w:rsid w:val="00B247D6"/>
    <w:rsid w:val="00B2495C"/>
    <w:rsid w:val="00B2506B"/>
    <w:rsid w:val="00B2674F"/>
    <w:rsid w:val="00B2709B"/>
    <w:rsid w:val="00B32673"/>
    <w:rsid w:val="00B34BB8"/>
    <w:rsid w:val="00B35DB7"/>
    <w:rsid w:val="00B43AD0"/>
    <w:rsid w:val="00B476AD"/>
    <w:rsid w:val="00B50A93"/>
    <w:rsid w:val="00B53BDE"/>
    <w:rsid w:val="00B53E32"/>
    <w:rsid w:val="00B554DC"/>
    <w:rsid w:val="00B55A49"/>
    <w:rsid w:val="00B57326"/>
    <w:rsid w:val="00B57AF3"/>
    <w:rsid w:val="00B60368"/>
    <w:rsid w:val="00B62AC8"/>
    <w:rsid w:val="00B6328B"/>
    <w:rsid w:val="00B67017"/>
    <w:rsid w:val="00B67640"/>
    <w:rsid w:val="00B70123"/>
    <w:rsid w:val="00B73DA7"/>
    <w:rsid w:val="00B74617"/>
    <w:rsid w:val="00B7506D"/>
    <w:rsid w:val="00B753F1"/>
    <w:rsid w:val="00B759DD"/>
    <w:rsid w:val="00B83A39"/>
    <w:rsid w:val="00B8486E"/>
    <w:rsid w:val="00B84B97"/>
    <w:rsid w:val="00B87F89"/>
    <w:rsid w:val="00B90BC5"/>
    <w:rsid w:val="00B9407B"/>
    <w:rsid w:val="00BA7653"/>
    <w:rsid w:val="00BA7939"/>
    <w:rsid w:val="00BB14DB"/>
    <w:rsid w:val="00BB3D74"/>
    <w:rsid w:val="00BB5049"/>
    <w:rsid w:val="00BB50C7"/>
    <w:rsid w:val="00BC47A4"/>
    <w:rsid w:val="00BC771F"/>
    <w:rsid w:val="00BD1D6C"/>
    <w:rsid w:val="00BE0E84"/>
    <w:rsid w:val="00BE5709"/>
    <w:rsid w:val="00BE7BBB"/>
    <w:rsid w:val="00BE7FA9"/>
    <w:rsid w:val="00BF0DB3"/>
    <w:rsid w:val="00BF480E"/>
    <w:rsid w:val="00BF4E71"/>
    <w:rsid w:val="00BF78FF"/>
    <w:rsid w:val="00C01FAB"/>
    <w:rsid w:val="00C043F4"/>
    <w:rsid w:val="00C11677"/>
    <w:rsid w:val="00C14944"/>
    <w:rsid w:val="00C15E54"/>
    <w:rsid w:val="00C20838"/>
    <w:rsid w:val="00C2105D"/>
    <w:rsid w:val="00C2185A"/>
    <w:rsid w:val="00C245B5"/>
    <w:rsid w:val="00C24DAB"/>
    <w:rsid w:val="00C35562"/>
    <w:rsid w:val="00C3626E"/>
    <w:rsid w:val="00C4600C"/>
    <w:rsid w:val="00C52783"/>
    <w:rsid w:val="00C54820"/>
    <w:rsid w:val="00C5695D"/>
    <w:rsid w:val="00C57A6D"/>
    <w:rsid w:val="00C64180"/>
    <w:rsid w:val="00C65BEA"/>
    <w:rsid w:val="00C65BEE"/>
    <w:rsid w:val="00C66EBF"/>
    <w:rsid w:val="00C750B0"/>
    <w:rsid w:val="00C76929"/>
    <w:rsid w:val="00C7788D"/>
    <w:rsid w:val="00C8099E"/>
    <w:rsid w:val="00C8130B"/>
    <w:rsid w:val="00C84279"/>
    <w:rsid w:val="00C85053"/>
    <w:rsid w:val="00C85444"/>
    <w:rsid w:val="00C867AA"/>
    <w:rsid w:val="00C90BDB"/>
    <w:rsid w:val="00C91ACD"/>
    <w:rsid w:val="00C91B77"/>
    <w:rsid w:val="00C9258D"/>
    <w:rsid w:val="00C94D26"/>
    <w:rsid w:val="00C97C56"/>
    <w:rsid w:val="00CA034D"/>
    <w:rsid w:val="00CA120F"/>
    <w:rsid w:val="00CA19E6"/>
    <w:rsid w:val="00CA1EB9"/>
    <w:rsid w:val="00CA4397"/>
    <w:rsid w:val="00CA51A8"/>
    <w:rsid w:val="00CB3F53"/>
    <w:rsid w:val="00CB7DF5"/>
    <w:rsid w:val="00CC06C6"/>
    <w:rsid w:val="00CC1A8C"/>
    <w:rsid w:val="00CC2CEA"/>
    <w:rsid w:val="00CC4F20"/>
    <w:rsid w:val="00CD3F0F"/>
    <w:rsid w:val="00CD5497"/>
    <w:rsid w:val="00CE2DD0"/>
    <w:rsid w:val="00CE7033"/>
    <w:rsid w:val="00CF497D"/>
    <w:rsid w:val="00CF6052"/>
    <w:rsid w:val="00CF7A89"/>
    <w:rsid w:val="00D0125B"/>
    <w:rsid w:val="00D0225B"/>
    <w:rsid w:val="00D03222"/>
    <w:rsid w:val="00D101E3"/>
    <w:rsid w:val="00D22EA6"/>
    <w:rsid w:val="00D23B05"/>
    <w:rsid w:val="00D243E0"/>
    <w:rsid w:val="00D30143"/>
    <w:rsid w:val="00D41F2B"/>
    <w:rsid w:val="00D42882"/>
    <w:rsid w:val="00D44125"/>
    <w:rsid w:val="00D445E8"/>
    <w:rsid w:val="00D466AE"/>
    <w:rsid w:val="00D46842"/>
    <w:rsid w:val="00D502F2"/>
    <w:rsid w:val="00D5043F"/>
    <w:rsid w:val="00D61603"/>
    <w:rsid w:val="00D61831"/>
    <w:rsid w:val="00D644ED"/>
    <w:rsid w:val="00D65C7C"/>
    <w:rsid w:val="00D66DCC"/>
    <w:rsid w:val="00D72029"/>
    <w:rsid w:val="00D728E6"/>
    <w:rsid w:val="00D76FF5"/>
    <w:rsid w:val="00D90529"/>
    <w:rsid w:val="00D924BE"/>
    <w:rsid w:val="00D92D07"/>
    <w:rsid w:val="00D943F9"/>
    <w:rsid w:val="00D95142"/>
    <w:rsid w:val="00DB0A32"/>
    <w:rsid w:val="00DC084A"/>
    <w:rsid w:val="00DC2682"/>
    <w:rsid w:val="00DC69CF"/>
    <w:rsid w:val="00DD15E4"/>
    <w:rsid w:val="00DD7455"/>
    <w:rsid w:val="00DE1031"/>
    <w:rsid w:val="00DE117D"/>
    <w:rsid w:val="00DE1476"/>
    <w:rsid w:val="00DE1CD8"/>
    <w:rsid w:val="00DE1DD1"/>
    <w:rsid w:val="00DE4A24"/>
    <w:rsid w:val="00DE5342"/>
    <w:rsid w:val="00DF0712"/>
    <w:rsid w:val="00DF2CD3"/>
    <w:rsid w:val="00DF3AD9"/>
    <w:rsid w:val="00DF6E05"/>
    <w:rsid w:val="00DF7B7B"/>
    <w:rsid w:val="00E00AF1"/>
    <w:rsid w:val="00E00C1A"/>
    <w:rsid w:val="00E07908"/>
    <w:rsid w:val="00E205D7"/>
    <w:rsid w:val="00E233E0"/>
    <w:rsid w:val="00E244DC"/>
    <w:rsid w:val="00E24FAF"/>
    <w:rsid w:val="00E265D4"/>
    <w:rsid w:val="00E30D8D"/>
    <w:rsid w:val="00E30F57"/>
    <w:rsid w:val="00E34C98"/>
    <w:rsid w:val="00E369A4"/>
    <w:rsid w:val="00E42C92"/>
    <w:rsid w:val="00E46CD8"/>
    <w:rsid w:val="00E47355"/>
    <w:rsid w:val="00E5034C"/>
    <w:rsid w:val="00E508DD"/>
    <w:rsid w:val="00E51E99"/>
    <w:rsid w:val="00E53C04"/>
    <w:rsid w:val="00E56AFE"/>
    <w:rsid w:val="00E57715"/>
    <w:rsid w:val="00E578A5"/>
    <w:rsid w:val="00E57B90"/>
    <w:rsid w:val="00E57C64"/>
    <w:rsid w:val="00E66CD4"/>
    <w:rsid w:val="00E67DE9"/>
    <w:rsid w:val="00E74126"/>
    <w:rsid w:val="00E8019C"/>
    <w:rsid w:val="00E86300"/>
    <w:rsid w:val="00E927C2"/>
    <w:rsid w:val="00E94273"/>
    <w:rsid w:val="00E957A5"/>
    <w:rsid w:val="00EA1E66"/>
    <w:rsid w:val="00EA2DB8"/>
    <w:rsid w:val="00EA5093"/>
    <w:rsid w:val="00EA50D3"/>
    <w:rsid w:val="00EB29A9"/>
    <w:rsid w:val="00EB6084"/>
    <w:rsid w:val="00EB6161"/>
    <w:rsid w:val="00EB6566"/>
    <w:rsid w:val="00EC13A9"/>
    <w:rsid w:val="00EC42F5"/>
    <w:rsid w:val="00EC576E"/>
    <w:rsid w:val="00EC61AB"/>
    <w:rsid w:val="00ED2904"/>
    <w:rsid w:val="00ED2FDB"/>
    <w:rsid w:val="00ED3437"/>
    <w:rsid w:val="00ED3CF5"/>
    <w:rsid w:val="00EE035B"/>
    <w:rsid w:val="00EE0994"/>
    <w:rsid w:val="00EE19A5"/>
    <w:rsid w:val="00EE1B33"/>
    <w:rsid w:val="00EE32C6"/>
    <w:rsid w:val="00EF5E5D"/>
    <w:rsid w:val="00EF6EA7"/>
    <w:rsid w:val="00F00996"/>
    <w:rsid w:val="00F01673"/>
    <w:rsid w:val="00F02D34"/>
    <w:rsid w:val="00F06908"/>
    <w:rsid w:val="00F10763"/>
    <w:rsid w:val="00F1163A"/>
    <w:rsid w:val="00F160DA"/>
    <w:rsid w:val="00F231BE"/>
    <w:rsid w:val="00F24FFB"/>
    <w:rsid w:val="00F2567E"/>
    <w:rsid w:val="00F4287F"/>
    <w:rsid w:val="00F44B6F"/>
    <w:rsid w:val="00F45AA6"/>
    <w:rsid w:val="00F45F5C"/>
    <w:rsid w:val="00F4703F"/>
    <w:rsid w:val="00F5080F"/>
    <w:rsid w:val="00F52D3F"/>
    <w:rsid w:val="00F564C3"/>
    <w:rsid w:val="00F63917"/>
    <w:rsid w:val="00F63BC2"/>
    <w:rsid w:val="00F718A8"/>
    <w:rsid w:val="00F732CC"/>
    <w:rsid w:val="00F75316"/>
    <w:rsid w:val="00F75BCE"/>
    <w:rsid w:val="00F800EC"/>
    <w:rsid w:val="00F820A8"/>
    <w:rsid w:val="00F82FA3"/>
    <w:rsid w:val="00F87D6F"/>
    <w:rsid w:val="00F90D89"/>
    <w:rsid w:val="00F92E79"/>
    <w:rsid w:val="00F940B9"/>
    <w:rsid w:val="00F96F77"/>
    <w:rsid w:val="00FA2DBC"/>
    <w:rsid w:val="00FA5E85"/>
    <w:rsid w:val="00FB2D33"/>
    <w:rsid w:val="00FB31F3"/>
    <w:rsid w:val="00FB3F53"/>
    <w:rsid w:val="00FC34C0"/>
    <w:rsid w:val="00FC72B9"/>
    <w:rsid w:val="00FD47BF"/>
    <w:rsid w:val="00FD69BF"/>
    <w:rsid w:val="00FE2C72"/>
    <w:rsid w:val="00FE7BBE"/>
    <w:rsid w:val="00FF49A9"/>
    <w:rsid w:val="00FF6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54F11BDA"/>
  <w15:docId w15:val="{7F944AD5-BE64-4EFE-BE17-D6B5DF3178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9C45A2"/>
    <w:pPr>
      <w:outlineLvl w:val="0"/>
    </w:pPr>
    <w:rPr>
      <w:b/>
      <w:caps/>
      <w:color w:val="0095D5" w:themeColor="accent1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C45A2"/>
    <w:pPr>
      <w:outlineLvl w:val="1"/>
    </w:pPr>
    <w:rPr>
      <w:b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KopfzeileZchn">
    <w:name w:val="Kopfzeile Zchn"/>
    <w:basedOn w:val="Absatz-Standardschriftart"/>
    <w:link w:val="Kopfzeile"/>
    <w:uiPriority w:val="99"/>
    <w:rsid w:val="008E5D5C"/>
    <w:rPr>
      <w:caps/>
      <w:spacing w:val="12"/>
      <w:sz w:val="15"/>
      <w:lang w:val="en-GB"/>
    </w:rPr>
  </w:style>
  <w:style w:type="paragraph" w:styleId="Fuzeile">
    <w:name w:val="footer"/>
    <w:basedOn w:val="Standard"/>
    <w:link w:val="FuzeileZchn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uzeileZchn">
    <w:name w:val="Fußzeile Zchn"/>
    <w:basedOn w:val="Absatz-Standardschriftart"/>
    <w:link w:val="Fuzeile"/>
    <w:uiPriority w:val="99"/>
    <w:rsid w:val="00AB5767"/>
    <w:rPr>
      <w:sz w:val="12"/>
      <w:lang w:val="en-GB"/>
    </w:rPr>
  </w:style>
  <w:style w:type="table" w:styleId="Tabellenraster">
    <w:name w:val="Table Grid"/>
    <w:basedOn w:val="NormaleTabelle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Standard"/>
    <w:qFormat/>
    <w:rsid w:val="00AE2057"/>
    <w:pPr>
      <w:spacing w:line="180" w:lineRule="atLeast"/>
    </w:pPr>
    <w:rPr>
      <w:sz w:val="12"/>
    </w:rPr>
  </w:style>
  <w:style w:type="paragraph" w:styleId="Titel">
    <w:name w:val="Title"/>
    <w:basedOn w:val="Standard"/>
    <w:next w:val="Standard"/>
    <w:link w:val="TitelZchn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TitelZchn">
    <w:name w:val="Titel Zchn"/>
    <w:basedOn w:val="Absatz-Standardschriftart"/>
    <w:link w:val="Titel"/>
    <w:uiPriority w:val="10"/>
    <w:rsid w:val="00AC4E77"/>
    <w:rPr>
      <w:sz w:val="24"/>
      <w:lang w:val="en-GB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C45A2"/>
    <w:rPr>
      <w:b/>
      <w:caps/>
      <w:color w:val="0095D5" w:themeColor="accent1"/>
      <w:sz w:val="18"/>
      <w:lang w:val="en-GB"/>
    </w:rPr>
  </w:style>
  <w:style w:type="paragraph" w:customStyle="1" w:styleId="Marginalnote">
    <w:name w:val="Marginal note"/>
    <w:basedOn w:val="Standard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Standard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yperlink">
    <w:name w:val="Hyperlink"/>
    <w:basedOn w:val="Absatz-Standardschriftar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Standard"/>
    <w:qFormat/>
    <w:rsid w:val="009C45A2"/>
    <w:pPr>
      <w:spacing w:after="240"/>
    </w:pPr>
    <w:rPr>
      <w:b/>
      <w:color w:val="FF0A14"/>
    </w:rPr>
  </w:style>
  <w:style w:type="paragraph" w:styleId="Beschriftung">
    <w:name w:val="caption"/>
    <w:basedOn w:val="Standard"/>
    <w:next w:val="Standard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Standard"/>
    <w:qFormat/>
    <w:rsid w:val="00B476AD"/>
    <w:pPr>
      <w:spacing w:line="240" w:lineRule="auto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A2DB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A2DBC"/>
    <w:rPr>
      <w:rFonts w:ascii="Tahoma" w:hAnsi="Tahoma" w:cs="Tahoma"/>
      <w:sz w:val="16"/>
      <w:szCs w:val="16"/>
      <w:lang w:val="en-GB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74A2D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374A2D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374A2D"/>
    <w:rPr>
      <w:sz w:val="20"/>
      <w:szCs w:val="20"/>
      <w:lang w:val="en-GB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74A2D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74A2D"/>
    <w:rPr>
      <w:b/>
      <w:bCs/>
      <w:sz w:val="20"/>
      <w:szCs w:val="20"/>
      <w:lang w:val="en-GB"/>
    </w:rPr>
  </w:style>
  <w:style w:type="character" w:customStyle="1" w:styleId="apple-converted-space">
    <w:name w:val="apple-converted-space"/>
    <w:basedOn w:val="Absatz-Standardschriftart"/>
    <w:rsid w:val="00915744"/>
  </w:style>
  <w:style w:type="paragraph" w:customStyle="1" w:styleId="Default">
    <w:name w:val="Default"/>
    <w:rsid w:val="00C8130B"/>
    <w:pPr>
      <w:autoSpaceDE w:val="0"/>
      <w:autoSpaceDN w:val="0"/>
      <w:adjustRightInd w:val="0"/>
      <w:spacing w:after="0" w:line="240" w:lineRule="auto"/>
    </w:pPr>
    <w:rPr>
      <w:rFonts w:ascii="Sennheiser-Bold" w:hAnsi="Sennheiser-Bold" w:cs="Sennheiser-Bold"/>
      <w:color w:val="000000"/>
      <w:sz w:val="24"/>
      <w:szCs w:val="24"/>
    </w:rPr>
  </w:style>
  <w:style w:type="paragraph" w:styleId="berarbeitung">
    <w:name w:val="Revision"/>
    <w:hidden/>
    <w:uiPriority w:val="99"/>
    <w:semiHidden/>
    <w:rsid w:val="00F63917"/>
    <w:pPr>
      <w:spacing w:after="0" w:line="240" w:lineRule="auto"/>
    </w:pPr>
    <w:rPr>
      <w:sz w:val="18"/>
      <w:lang w:val="en-GB"/>
    </w:rPr>
  </w:style>
  <w:style w:type="paragraph" w:styleId="Listenabsatz">
    <w:name w:val="List Paragraph"/>
    <w:basedOn w:val="Standard"/>
    <w:uiPriority w:val="34"/>
    <w:rsid w:val="00CA4397"/>
    <w:pPr>
      <w:ind w:left="720"/>
      <w:contextualSpacing/>
    </w:pPr>
  </w:style>
  <w:style w:type="paragraph" w:styleId="Aufzhlungszeichen">
    <w:name w:val="List Bullet"/>
    <w:basedOn w:val="Standard"/>
    <w:uiPriority w:val="99"/>
    <w:unhideWhenUsed/>
    <w:rsid w:val="008B49A7"/>
    <w:pPr>
      <w:numPr>
        <w:numId w:val="4"/>
      </w:numPr>
      <w:contextualSpacing/>
    </w:pPr>
  </w:style>
  <w:style w:type="paragraph" w:styleId="Funotentext">
    <w:name w:val="footnote text"/>
    <w:basedOn w:val="Standard"/>
    <w:link w:val="FunotentextZchn"/>
    <w:uiPriority w:val="99"/>
    <w:unhideWhenUsed/>
    <w:rsid w:val="00B90BC5"/>
    <w:pPr>
      <w:spacing w:line="240" w:lineRule="auto"/>
    </w:pPr>
    <w:rPr>
      <w:rFonts w:eastAsiaTheme="minorEastAsia"/>
      <w:sz w:val="24"/>
      <w:szCs w:val="24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B90BC5"/>
    <w:rPr>
      <w:rFonts w:eastAsiaTheme="minorEastAsia"/>
      <w:sz w:val="24"/>
      <w:szCs w:val="24"/>
      <w:lang w:val="en-GB"/>
    </w:rPr>
  </w:style>
  <w:style w:type="character" w:styleId="Funotenzeichen">
    <w:name w:val="footnote reference"/>
    <w:basedOn w:val="Absatz-Standardschriftart"/>
    <w:uiPriority w:val="99"/>
    <w:unhideWhenUsed/>
    <w:rsid w:val="00B90BC5"/>
    <w:rPr>
      <w:vertAlign w:val="superscript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F24FFB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232FF4"/>
    <w:rPr>
      <w:color w:val="00000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912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15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12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7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13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hyperlink" Target="http://sennheiser-brandzone.com/pincollection.jspx?collectionName=%7b5da1782c-c257-4689-98c5-9f2559b75914%7d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image" Target="media/image4.jpg"/><Relationship Id="rId10" Type="http://schemas.openxmlformats.org/officeDocument/2006/relationships/footnotes" Target="foot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553E79FB24C344BA5B3D4AE2C18A2C" ma:contentTypeVersion="6" ma:contentTypeDescription="Create a new document." ma:contentTypeScope="" ma:versionID="1bd992c07e2eff1fa2af9e7b36bac73f">
  <xsd:schema xmlns:xsd="http://www.w3.org/2001/XMLSchema" xmlns:xs="http://www.w3.org/2001/XMLSchema" xmlns:p="http://schemas.microsoft.com/office/2006/metadata/properties" xmlns:ns2="b5baac0c-78f6-4287-bd7d-352235d7398f" targetNamespace="http://schemas.microsoft.com/office/2006/metadata/properties" ma:root="true" ma:fieldsID="851ceb324124887c6800597bff765839" ns2:_="">
    <xsd:import namespace="b5baac0c-78f6-4287-bd7d-352235d7398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baac0c-78f6-4287-bd7d-352235d739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F13092-8667-4232-8B64-1A7DADBA540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baac0c-78f6-4287-bd7d-352235d7398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0166F15-49E5-4BAF-844F-A3F3A05D7A2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D1E568A-C33C-4E29-AF73-14E0B66417BE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b5baac0c-78f6-4287-bd7d-352235d7398f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0C38040F-10D3-4BC9-9D37-1A85B8936F63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0467FF69-5C86-405A-BC21-C608487CF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1166</Words>
  <Characters>7351</Characters>
  <Application>Microsoft Office Word</Application>
  <DocSecurity>0</DocSecurity>
  <Lines>61</Lines>
  <Paragraphs>16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8501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Milan Schlegel</cp:lastModifiedBy>
  <cp:revision>70</cp:revision>
  <cp:lastPrinted>2019-09-16T09:11:00Z</cp:lastPrinted>
  <dcterms:created xsi:type="dcterms:W3CDTF">2019-07-15T08:42:00Z</dcterms:created>
  <dcterms:modified xsi:type="dcterms:W3CDTF">2019-09-16T09:15:00Z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0x01010009553E79FB24C344BA5B3D4AE2C18A2C</vt:lpwstr>
  </property>
</Properties>
</file>